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27" w:rsidRDefault="000A2127" w:rsidP="000A2127">
      <w:pPr>
        <w:widowControl/>
        <w:tabs>
          <w:tab w:val="left" w:pos="7950"/>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p>
    <w:p w:rsidR="000A2127" w:rsidRDefault="000A2127" w:rsidP="0044662C">
      <w:pPr>
        <w:widowControl/>
        <w:ind w:firstLine="709"/>
        <w:jc w:val="center"/>
        <w:rPr>
          <w:rFonts w:ascii="Times New Roman" w:eastAsia="Times New Roman" w:hAnsi="Times New Roman" w:cs="Times New Roman"/>
          <w:b/>
          <w:color w:val="auto"/>
          <w:sz w:val="28"/>
          <w:szCs w:val="28"/>
          <w:lang w:bidi="ar-SA"/>
        </w:rPr>
      </w:pP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АДМИНИСТРАЦИЯ</w:t>
      </w:r>
    </w:p>
    <w:p w:rsidR="004B6112" w:rsidRPr="006F01FE" w:rsidRDefault="006F01FE"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 xml:space="preserve">КИРСАНОВСКОГО </w:t>
      </w:r>
      <w:r w:rsidR="004B6112" w:rsidRPr="006F01FE">
        <w:rPr>
          <w:rFonts w:ascii="Times New Roman" w:eastAsia="Times New Roman" w:hAnsi="Times New Roman" w:cs="Times New Roman"/>
          <w:b/>
          <w:color w:val="auto"/>
          <w:sz w:val="28"/>
          <w:szCs w:val="28"/>
          <w:lang w:bidi="ar-SA"/>
        </w:rPr>
        <w:t>СЕЛЬСКОГО ПОСЕЛЕНИЯ</w:t>
      </w: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ГРИБАНОВСКОГО МУНИЦИПАЛЬНОГО РАЙОНА</w:t>
      </w: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ВОРОНЕЖСКОЙ ОБЛАСТИ</w:t>
      </w: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w:t>
      </w:r>
      <w:r w:rsidR="00B22A0D">
        <w:rPr>
          <w:rFonts w:ascii="Times New Roman" w:eastAsia="Times New Roman" w:hAnsi="Times New Roman" w:cs="Times New Roman"/>
          <w:color w:val="auto"/>
          <w:sz w:val="28"/>
          <w:szCs w:val="28"/>
          <w:lang w:bidi="ar-SA"/>
        </w:rPr>
        <w:t>18» октября 2023 г. № 56</w:t>
      </w:r>
    </w:p>
    <w:p w:rsidR="004B6112" w:rsidRPr="0044662C" w:rsidRDefault="006F01FE" w:rsidP="0044662C">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4B6112" w:rsidRPr="0044662C">
        <w:rPr>
          <w:rFonts w:ascii="Times New Roman" w:eastAsia="Times New Roman" w:hAnsi="Times New Roman" w:cs="Times New Roman"/>
          <w:color w:val="auto"/>
          <w:sz w:val="28"/>
          <w:szCs w:val="28"/>
          <w:lang w:bidi="ar-SA"/>
        </w:rPr>
        <w:t xml:space="preserve">с. </w:t>
      </w:r>
      <w:r>
        <w:rPr>
          <w:rFonts w:ascii="Times New Roman" w:eastAsia="Times New Roman" w:hAnsi="Times New Roman" w:cs="Times New Roman"/>
          <w:color w:val="auto"/>
          <w:sz w:val="28"/>
          <w:szCs w:val="28"/>
          <w:lang w:bidi="ar-SA"/>
        </w:rPr>
        <w:t>Кирсановка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1FE">
        <w:rPr>
          <w:rFonts w:ascii="Times New Roman" w:hAnsi="Times New Roman" w:cs="Times New Roman"/>
          <w:color w:val="auto"/>
          <w:sz w:val="28"/>
          <w:szCs w:val="28"/>
        </w:rPr>
        <w:t xml:space="preserve">Кирсановского </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F01FE">
        <w:t>Кирсановского</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1FE">
        <w:rPr>
          <w:rFonts w:ascii="Times New Roman" w:hAnsi="Times New Roman" w:cs="Times New Roman"/>
          <w:color w:val="auto"/>
          <w:sz w:val="28"/>
          <w:szCs w:val="28"/>
        </w:rPr>
        <w:t>Кирсановского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r w:rsidR="006F01FE">
        <w:rPr>
          <w:rFonts w:ascii="Times New Roman" w:hAnsi="Times New Roman" w:cs="Times New Roman"/>
          <w:color w:val="auto"/>
          <w:sz w:val="28"/>
          <w:szCs w:val="28"/>
        </w:rPr>
        <w:t>Кирсановского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40670D"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от «16</w:t>
      </w:r>
      <w:r w:rsidR="000A2127">
        <w:rPr>
          <w:rFonts w:ascii="Times New Roman" w:hAnsi="Times New Roman" w:cs="Times New Roman"/>
          <w:b w:val="0"/>
          <w:sz w:val="28"/>
          <w:szCs w:val="28"/>
        </w:rPr>
        <w:t xml:space="preserve">» </w:t>
      </w:r>
      <w:r>
        <w:rPr>
          <w:rFonts w:ascii="Times New Roman" w:hAnsi="Times New Roman" w:cs="Times New Roman"/>
          <w:b w:val="0"/>
          <w:sz w:val="28"/>
          <w:szCs w:val="28"/>
        </w:rPr>
        <w:t xml:space="preserve">июня </w:t>
      </w:r>
      <w:r w:rsidR="00B557D6">
        <w:rPr>
          <w:rFonts w:ascii="Times New Roman" w:hAnsi="Times New Roman" w:cs="Times New Roman"/>
          <w:b w:val="0"/>
          <w:sz w:val="28"/>
          <w:szCs w:val="28"/>
        </w:rPr>
        <w:t xml:space="preserve">2016 </w:t>
      </w:r>
      <w:r>
        <w:rPr>
          <w:rFonts w:ascii="Times New Roman" w:hAnsi="Times New Roman" w:cs="Times New Roman"/>
          <w:b w:val="0"/>
          <w:sz w:val="28"/>
          <w:szCs w:val="28"/>
        </w:rPr>
        <w:t>г. № 47</w:t>
      </w:r>
      <w:r w:rsidR="006A55A5"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6F01FE" w:rsidRPr="006F01FE">
        <w:rPr>
          <w:rFonts w:ascii="Times New Roman" w:hAnsi="Times New Roman" w:cs="Times New Roman"/>
          <w:b w:val="0"/>
          <w:sz w:val="28"/>
          <w:szCs w:val="28"/>
        </w:rPr>
        <w:t>Кирсановского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Default="000A2127"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«06</w:t>
      </w:r>
      <w:r w:rsidR="006A55A5" w:rsidRPr="0044662C">
        <w:rPr>
          <w:rFonts w:ascii="Times New Roman" w:hAnsi="Times New Roman" w:cs="Times New Roman"/>
          <w:b w:val="0"/>
          <w:sz w:val="28"/>
          <w:szCs w:val="28"/>
        </w:rPr>
        <w:t>»</w:t>
      </w:r>
      <w:r>
        <w:rPr>
          <w:rFonts w:ascii="Times New Roman" w:hAnsi="Times New Roman" w:cs="Times New Roman"/>
          <w:b w:val="0"/>
          <w:sz w:val="28"/>
          <w:szCs w:val="28"/>
        </w:rPr>
        <w:t xml:space="preserve"> февраля </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№17</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6F01FE" w:rsidRPr="006F01FE">
        <w:rPr>
          <w:rFonts w:ascii="Times New Roman" w:hAnsi="Times New Roman" w:cs="Times New Roman"/>
          <w:b w:val="0"/>
          <w:sz w:val="28"/>
          <w:szCs w:val="28"/>
        </w:rPr>
        <w:t>Кирсановского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40670D" w:rsidRDefault="0040670D" w:rsidP="0040670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«03</w:t>
      </w:r>
      <w:r w:rsidRPr="0044662C">
        <w:rPr>
          <w:rFonts w:ascii="Times New Roman" w:hAnsi="Times New Roman" w:cs="Times New Roman"/>
          <w:b w:val="0"/>
          <w:sz w:val="28"/>
          <w:szCs w:val="28"/>
        </w:rPr>
        <w:t>»</w:t>
      </w:r>
      <w:r>
        <w:rPr>
          <w:rFonts w:ascii="Times New Roman" w:hAnsi="Times New Roman" w:cs="Times New Roman"/>
          <w:b w:val="0"/>
          <w:sz w:val="28"/>
          <w:szCs w:val="28"/>
        </w:rPr>
        <w:t xml:space="preserve"> мая </w:t>
      </w:r>
      <w:r w:rsidRPr="0044662C">
        <w:rPr>
          <w:rFonts w:ascii="Times New Roman" w:hAnsi="Times New Roman" w:cs="Times New Roman"/>
          <w:b w:val="0"/>
          <w:sz w:val="28"/>
          <w:szCs w:val="28"/>
        </w:rPr>
        <w:t xml:space="preserve">2018 </w:t>
      </w:r>
      <w:r>
        <w:rPr>
          <w:rFonts w:ascii="Times New Roman" w:hAnsi="Times New Roman" w:cs="Times New Roman"/>
          <w:b w:val="0"/>
          <w:sz w:val="28"/>
          <w:szCs w:val="28"/>
        </w:rPr>
        <w:t>г. №30</w:t>
      </w:r>
      <w:r w:rsidRPr="0044662C">
        <w:rPr>
          <w:rFonts w:ascii="Times New Roman" w:hAnsi="Times New Roman" w:cs="Times New Roman"/>
          <w:b w:val="0"/>
          <w:sz w:val="28"/>
          <w:szCs w:val="28"/>
        </w:rPr>
        <w:t xml:space="preserve"> «О внесении изменений в административный регламент администрации </w:t>
      </w:r>
      <w:r w:rsidRPr="006F01FE">
        <w:rPr>
          <w:rFonts w:ascii="Times New Roman" w:hAnsi="Times New Roman" w:cs="Times New Roman"/>
          <w:b w:val="0"/>
          <w:sz w:val="28"/>
          <w:szCs w:val="28"/>
        </w:rPr>
        <w:t>Кирсановского</w:t>
      </w:r>
      <w:r>
        <w:rPr>
          <w:rFonts w:ascii="Times New Roman" w:hAnsi="Times New Roman" w:cs="Times New Roman"/>
          <w:b w:val="0"/>
          <w:sz w:val="28"/>
          <w:szCs w:val="28"/>
        </w:rPr>
        <w:t xml:space="preserve"> </w:t>
      </w:r>
      <w:r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6F01FE">
        <w:rPr>
          <w:rFonts w:ascii="Times New Roman" w:hAnsi="Times New Roman" w:cs="Times New Roman"/>
          <w:color w:val="auto"/>
          <w:sz w:val="28"/>
          <w:szCs w:val="28"/>
        </w:rPr>
        <w:t>Кирсановского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F01FE">
        <w:rPr>
          <w:rFonts w:ascii="Times New Roman" w:hAnsi="Times New Roman" w:cs="Times New Roman"/>
          <w:color w:val="auto"/>
          <w:sz w:val="28"/>
          <w:szCs w:val="28"/>
        </w:rPr>
        <w:t>Кирсановского</w:t>
      </w:r>
      <w:r w:rsidR="006F01FE" w:rsidRPr="00BC5FCD">
        <w:rPr>
          <w:rFonts w:ascii="Times New Roman" w:eastAsia="Times New Roman" w:hAnsi="Times New Roman" w:cs="Times New Roman"/>
          <w:color w:val="auto"/>
          <w:sz w:val="28"/>
          <w:szCs w:val="28"/>
          <w:lang w:bidi="ar-SA"/>
        </w:rPr>
        <w:t xml:space="preserve"> </w:t>
      </w:r>
      <w:r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4"/>
        <w:gridCol w:w="3285"/>
        <w:gridCol w:w="3285"/>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BC5FCD" w:rsidP="006F01FE">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 xml:space="preserve"> </w:t>
            </w:r>
            <w:r w:rsidR="006F01FE">
              <w:rPr>
                <w:rFonts w:ascii="Times New Roman" w:eastAsia="Times New Roman" w:hAnsi="Times New Roman" w:cs="Times New Roman"/>
                <w:color w:val="auto"/>
                <w:sz w:val="28"/>
                <w:szCs w:val="28"/>
                <w:lang w:eastAsia="en-US" w:bidi="ar-SA"/>
              </w:rPr>
              <w:t xml:space="preserve">Е.В.Анисимов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0A2127"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Кирсановского </w:t>
      </w:r>
      <w:r w:rsidR="00BC5FCD"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22A0D"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от « 18 »октября 2023 г. № 56</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0A2127" w:rsidRPr="000A2127">
        <w:rPr>
          <w:i w:val="0"/>
          <w:sz w:val="28"/>
          <w:szCs w:val="28"/>
        </w:rPr>
        <w:t>Кирсановского</w:t>
      </w:r>
      <w:r w:rsidR="00BC5FCD" w:rsidRPr="000A2127">
        <w:rPr>
          <w:i w:val="0"/>
          <w:sz w:val="28"/>
          <w:szCs w:val="28"/>
        </w:rPr>
        <w:t xml:space="preserve"> </w:t>
      </w:r>
      <w:r w:rsidR="00BC5FCD" w:rsidRPr="0044662C">
        <w:rPr>
          <w:i w:val="0"/>
          <w:sz w:val="28"/>
          <w:szCs w:val="28"/>
        </w:rPr>
        <w:t>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0A2127">
        <w:t>Кирсановского</w:t>
      </w:r>
      <w:r w:rsidR="000A2127" w:rsidRPr="0044662C">
        <w:t xml:space="preserve"> </w:t>
      </w:r>
      <w:r w:rsidRPr="0044662C">
        <w:t xml:space="preserve">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0A2127">
        <w:rPr>
          <w:rFonts w:ascii="Times New Roman" w:eastAsia="Times New Roman" w:hAnsi="Times New Roman"/>
          <w:sz w:val="28"/>
          <w:szCs w:val="28"/>
        </w:rPr>
        <w:t>Кирсановского</w:t>
      </w:r>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w:t>
      </w:r>
      <w:r w:rsidRPr="0044662C">
        <w:rPr>
          <w:rFonts w:ascii="Times New Roman" w:eastAsiaTheme="minorHAnsi" w:hAnsi="Times New Roman" w:cs="Times New Roman"/>
          <w:color w:val="auto"/>
          <w:sz w:val="28"/>
          <w:szCs w:val="28"/>
          <w:lang w:eastAsia="en-US"/>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00A505B7" w:rsidRPr="0044662C">
        <w:rPr>
          <w:rFonts w:ascii="Times New Roman" w:eastAsiaTheme="minorHAnsi" w:hAnsi="Times New Roman"/>
          <w:sz w:val="28"/>
          <w:szCs w:val="28"/>
        </w:rPr>
        <w:t>более несовершеннолетних</w:t>
      </w:r>
      <w:proofErr w:type="gramEnd"/>
      <w:r w:rsidR="00A505B7" w:rsidRPr="0044662C">
        <w:rPr>
          <w:rFonts w:ascii="Times New Roman" w:eastAsiaTheme="minorHAnsi" w:hAnsi="Times New Roman"/>
          <w:sz w:val="28"/>
          <w:szCs w:val="28"/>
        </w:rPr>
        <w:t xml:space="preserve">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w:t>
      </w:r>
      <w:r w:rsidRPr="0044662C">
        <w:rPr>
          <w:rFonts w:ascii="Times New Roman" w:hAnsi="Times New Roman" w:cs="Times New Roman"/>
          <w:color w:val="auto"/>
          <w:spacing w:val="7"/>
          <w:sz w:val="28"/>
          <w:szCs w:val="28"/>
        </w:rPr>
        <w:lastRenderedPageBreak/>
        <w:t xml:space="preserve">услуги осуществляется администрацией </w:t>
      </w:r>
      <w:r w:rsidR="000A2127">
        <w:rPr>
          <w:rFonts w:ascii="Times New Roman" w:eastAsia="Times New Roman" w:hAnsi="Times New Roman" w:cs="Times New Roman"/>
          <w:color w:val="auto"/>
          <w:sz w:val="28"/>
          <w:szCs w:val="28"/>
          <w:lang w:bidi="ar-SA"/>
        </w:rPr>
        <w:t>Кирсановского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(http://_</w:t>
      </w:r>
      <w:r w:rsidR="000A2127" w:rsidRPr="000A2127">
        <w:t xml:space="preserve"> </w:t>
      </w:r>
      <w:proofErr w:type="spellStart"/>
      <w:r w:rsidR="000A2127" w:rsidRPr="000A2127">
        <w:rPr>
          <w:rFonts w:ascii="Times New Roman" w:hAnsi="Times New Roman" w:cs="Times New Roman"/>
          <w:color w:val="auto"/>
          <w:spacing w:val="7"/>
          <w:sz w:val="28"/>
          <w:szCs w:val="28"/>
        </w:rPr>
        <w:t>kirs-grib.ru</w:t>
      </w:r>
      <w:proofErr w:type="spellEnd"/>
      <w:r w:rsidR="000A2127" w:rsidRPr="000A2127">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результаты предоставления Муниципальной услуги, порядок </w:t>
      </w:r>
      <w:r w:rsidRPr="0044662C">
        <w:rPr>
          <w:rFonts w:ascii="Times New Roman" w:hAnsi="Times New Roman" w:cs="Times New Roman"/>
          <w:color w:val="auto"/>
          <w:spacing w:val="7"/>
          <w:sz w:val="28"/>
          <w:szCs w:val="28"/>
        </w:rPr>
        <w:lastRenderedPageBreak/>
        <w:t>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44662C">
        <w:rPr>
          <w:rFonts w:ascii="Times New Roman" w:hAnsi="Times New Roman" w:cs="Times New Roman"/>
          <w:color w:val="auto"/>
          <w:spacing w:val="7"/>
          <w:sz w:val="28"/>
          <w:szCs w:val="28"/>
        </w:rPr>
        <w:lastRenderedPageBreak/>
        <w:t>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0A2127">
        <w:t>Кирсановского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0A2127">
        <w:t>Кирсановского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0A2127">
        <w:t>Кирсановского</w:t>
      </w:r>
      <w:r w:rsidR="000A2127" w:rsidRPr="0044662C">
        <w:t xml:space="preserve"> </w:t>
      </w:r>
      <w:r w:rsidR="00DD7C42" w:rsidRPr="0044662C">
        <w:t>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0A2127">
        <w:t>Кирсановского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lastRenderedPageBreak/>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0A2127" w:rsidRPr="000A2127">
        <w:t xml:space="preserve"> </w:t>
      </w:r>
      <w:proofErr w:type="spellStart"/>
      <w:r w:rsidR="000A2127" w:rsidRPr="000A2127">
        <w:rPr>
          <w:sz w:val="28"/>
          <w:szCs w:val="28"/>
        </w:rPr>
        <w:t>kirs-grib.ru</w:t>
      </w:r>
      <w:proofErr w:type="spellEnd"/>
      <w:r w:rsidR="000A2127" w:rsidRPr="000A2127">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lastRenderedPageBreak/>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xml:space="preserve">, в порядке, определенном Законом Воронежской области от </w:t>
      </w:r>
      <w:r w:rsidR="00CB305F" w:rsidRPr="0044662C">
        <w:rPr>
          <w:rFonts w:ascii="Times New Roman" w:eastAsiaTheme="minorHAnsi" w:hAnsi="Times New Roman" w:cs="Times New Roman"/>
          <w:color w:val="auto"/>
          <w:sz w:val="28"/>
          <w:szCs w:val="28"/>
          <w:lang w:eastAsia="en-US" w:bidi="ar-SA"/>
        </w:rPr>
        <w:lastRenderedPageBreak/>
        <w:t>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w:t>
      </w:r>
      <w:r w:rsidRPr="0044662C">
        <w:rPr>
          <w:rFonts w:ascii="Times New Roman" w:eastAsiaTheme="minorHAnsi" w:hAnsi="Times New Roman" w:cs="Times New Roman"/>
          <w:color w:val="auto"/>
          <w:sz w:val="28"/>
          <w:szCs w:val="28"/>
          <w:lang w:eastAsia="en-US" w:bidi="ar-SA"/>
        </w:rPr>
        <w:lastRenderedPageBreak/>
        <w:t>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r w:rsidRPr="0044662C">
        <w:rPr>
          <w:rFonts w:ascii="Times New Roman" w:hAnsi="Times New Roman" w:cs="Times New Roman"/>
          <w:bCs/>
          <w:color w:val="auto"/>
          <w:sz w:val="28"/>
          <w:szCs w:val="28"/>
        </w:rPr>
        <w:lastRenderedPageBreak/>
        <w:t xml:space="preserve">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w:t>
      </w:r>
      <w:r w:rsidRPr="0044662C">
        <w:rPr>
          <w:rFonts w:ascii="Times New Roman" w:hAnsi="Times New Roman" w:cs="Times New Roman"/>
          <w:color w:val="auto"/>
          <w:sz w:val="28"/>
          <w:szCs w:val="28"/>
        </w:rPr>
        <w:lastRenderedPageBreak/>
        <w:t xml:space="preserve">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w:t>
      </w:r>
      <w:r w:rsidRPr="0044662C">
        <w:rPr>
          <w:rFonts w:ascii="Times New Roman" w:hAnsi="Times New Roman" w:cs="Times New Roman"/>
          <w:color w:val="auto"/>
          <w:sz w:val="28"/>
          <w:szCs w:val="28"/>
        </w:rPr>
        <w:lastRenderedPageBreak/>
        <w:t>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6F01FE"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 xml:space="preserve">По результатам анкетирования определяется полный перечень комбинаций </w:t>
      </w:r>
      <w:r w:rsidRPr="0044662C">
        <w:lastRenderedPageBreak/>
        <w:t>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 xml:space="preserve">При наличии оснований для отказа в приеме документов </w:t>
      </w:r>
      <w:r w:rsidR="00CD6F3C" w:rsidRPr="0044662C">
        <w:rPr>
          <w:rFonts w:ascii="Times New Roman" w:hAnsi="Times New Roman" w:cs="Times New Roman"/>
          <w:color w:val="auto"/>
          <w:sz w:val="28"/>
          <w:szCs w:val="28"/>
        </w:rPr>
        <w:lastRenderedPageBreak/>
        <w:t>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0A2127">
        <w:rPr>
          <w:rFonts w:ascii="Times New Roman" w:eastAsia="Times New Roman" w:hAnsi="Times New Roman" w:cs="Times New Roman"/>
          <w:color w:val="auto"/>
          <w:sz w:val="28"/>
          <w:szCs w:val="28"/>
          <w:lang w:bidi="ar-SA"/>
        </w:rPr>
        <w:t>Кирсановского</w:t>
      </w:r>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lastRenderedPageBreak/>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 xml:space="preserve">услуги документах либо </w:t>
      </w:r>
      <w:r w:rsidR="00245905" w:rsidRPr="0044662C">
        <w:lastRenderedPageBreak/>
        <w:t>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lastRenderedPageBreak/>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A2127">
        <w:t>Кирсановского</w:t>
      </w:r>
      <w:r w:rsidR="000A2127" w:rsidRPr="0044662C">
        <w:t xml:space="preserve">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A2127">
        <w:rPr>
          <w:sz w:val="28"/>
          <w:szCs w:val="28"/>
        </w:rPr>
        <w:t>Кирсановского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bookmarkStart w:id="0" w:name="_GoBack"/>
      <w:bookmarkEnd w:id="0"/>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w:t>
      </w:r>
      <w:r w:rsidR="00034CBF" w:rsidRPr="0044662C">
        <w:rPr>
          <w:rFonts w:ascii="Times New Roman" w:hAnsi="Times New Roman" w:cs="Times New Roman"/>
          <w:color w:val="auto"/>
          <w:spacing w:val="7"/>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4662C">
        <w:rPr>
          <w:rFonts w:ascii="Times New Roman" w:hAnsi="Times New Roman" w:cs="Times New Roman"/>
          <w:color w:val="auto"/>
          <w:sz w:val="28"/>
          <w:szCs w:val="28"/>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44662C">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w:t>
      </w:r>
      <w:r w:rsidRPr="0044662C">
        <w:rPr>
          <w:rFonts w:ascii="Times New Roman" w:hAnsi="Times New Roman" w:cs="Times New Roman"/>
          <w:color w:val="auto"/>
          <w:sz w:val="28"/>
          <w:szCs w:val="28"/>
        </w:rPr>
        <w:lastRenderedPageBreak/>
        <w:t xml:space="preserve">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90048" w:rsidRPr="0044662C">
        <w:rPr>
          <w:rFonts w:ascii="Times New Roman" w:hAnsi="Times New Roman" w:cs="Times New Roman"/>
          <w:color w:val="auto"/>
          <w:sz w:val="28"/>
          <w:szCs w:val="28"/>
        </w:rPr>
        <w:lastRenderedPageBreak/>
        <w:t xml:space="preserve">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6F01FE">
          <w:headerReference w:type="even" r:id="rId9"/>
          <w:headerReference w:type="default" r:id="rId10"/>
          <w:headerReference w:type="first" r:id="rId11"/>
          <w:pgSz w:w="11900" w:h="16840"/>
          <w:pgMar w:top="1134" w:right="567" w:bottom="1134" w:left="1418" w:header="720" w:footer="720" w:gutter="0"/>
          <w:cols w:space="720"/>
          <w:titlePg/>
          <w:docGrid w:linePitch="326"/>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0A2127" w:rsidRDefault="000A2127" w:rsidP="0044662C">
      <w:pPr>
        <w:ind w:firstLine="709"/>
        <w:jc w:val="both"/>
        <w:rPr>
          <w:rFonts w:ascii="Times New Roman" w:hAnsi="Times New Roman" w:cs="Times New Roman"/>
          <w:color w:val="auto"/>
          <w:sz w:val="28"/>
          <w:szCs w:val="28"/>
        </w:rPr>
      </w:pPr>
    </w:p>
    <w:p w:rsidR="000A2127" w:rsidRPr="000A2127" w:rsidRDefault="000A2127" w:rsidP="000A2127">
      <w:pPr>
        <w:rPr>
          <w:rFonts w:ascii="Times New Roman" w:hAnsi="Times New Roman" w:cs="Times New Roman"/>
          <w:sz w:val="28"/>
          <w:szCs w:val="28"/>
        </w:rPr>
      </w:pPr>
    </w:p>
    <w:p w:rsidR="000A2127" w:rsidRPr="000A2127" w:rsidRDefault="000A2127" w:rsidP="000A2127">
      <w:pPr>
        <w:rPr>
          <w:rFonts w:ascii="Times New Roman" w:hAnsi="Times New Roman" w:cs="Times New Roman"/>
          <w:sz w:val="28"/>
          <w:szCs w:val="28"/>
        </w:rPr>
      </w:pPr>
    </w:p>
    <w:p w:rsidR="00106823" w:rsidRPr="000A2127" w:rsidRDefault="00106823" w:rsidP="000A2127">
      <w:pPr>
        <w:ind w:firstLine="708"/>
        <w:rPr>
          <w:rFonts w:ascii="Times New Roman" w:hAnsi="Times New Roman" w:cs="Times New Roman"/>
          <w:sz w:val="28"/>
          <w:szCs w:val="28"/>
        </w:rPr>
      </w:pPr>
    </w:p>
    <w:sectPr w:rsidR="00106823" w:rsidRPr="000A2127"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33" w:rsidRDefault="00947733">
      <w:r>
        <w:separator/>
      </w:r>
    </w:p>
  </w:endnote>
  <w:endnote w:type="continuationSeparator" w:id="0">
    <w:p w:rsidR="00947733" w:rsidRDefault="00947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33" w:rsidRDefault="00947733">
      <w:r>
        <w:separator/>
      </w:r>
    </w:p>
  </w:footnote>
  <w:footnote w:type="continuationSeparator" w:id="0">
    <w:p w:rsidR="00947733" w:rsidRDefault="00947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5C2A68" w:rsidRDefault="00995683">
        <w:pPr>
          <w:pStyle w:val="af0"/>
          <w:jc w:val="center"/>
        </w:pPr>
        <w:r>
          <w:fldChar w:fldCharType="begin"/>
        </w:r>
        <w:r w:rsidR="005C2A68">
          <w:instrText>PAGE   \* MERGEFORMAT</w:instrText>
        </w:r>
        <w:r>
          <w:fldChar w:fldCharType="separate"/>
        </w:r>
        <w:r w:rsidR="0040670D">
          <w:rPr>
            <w:noProof/>
          </w:rPr>
          <w:t>2</w:t>
        </w:r>
        <w:r>
          <w:rPr>
            <w:noProof/>
          </w:rPr>
          <w:fldChar w:fldCharType="end"/>
        </w:r>
      </w:p>
    </w:sdtContent>
  </w:sdt>
  <w:p w:rsidR="005C2A68" w:rsidRDefault="005C2A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A55A5"/>
    <w:rsid w:val="00000FBF"/>
    <w:rsid w:val="00015E2F"/>
    <w:rsid w:val="00022AB9"/>
    <w:rsid w:val="00030D70"/>
    <w:rsid w:val="00034CBF"/>
    <w:rsid w:val="000476E7"/>
    <w:rsid w:val="000546A1"/>
    <w:rsid w:val="00066D8C"/>
    <w:rsid w:val="0007393A"/>
    <w:rsid w:val="000A2127"/>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670D"/>
    <w:rsid w:val="0040704D"/>
    <w:rsid w:val="004230DC"/>
    <w:rsid w:val="00425B1B"/>
    <w:rsid w:val="00432B44"/>
    <w:rsid w:val="00434ED8"/>
    <w:rsid w:val="0044453B"/>
    <w:rsid w:val="00446472"/>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01FE"/>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26AB"/>
    <w:rsid w:val="00904368"/>
    <w:rsid w:val="00905BFC"/>
    <w:rsid w:val="0092154E"/>
    <w:rsid w:val="00927603"/>
    <w:rsid w:val="0093175A"/>
    <w:rsid w:val="009352AF"/>
    <w:rsid w:val="00947733"/>
    <w:rsid w:val="009632F6"/>
    <w:rsid w:val="00963F2E"/>
    <w:rsid w:val="009645EE"/>
    <w:rsid w:val="00964723"/>
    <w:rsid w:val="00990048"/>
    <w:rsid w:val="009947EB"/>
    <w:rsid w:val="00995683"/>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22A0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739BA"/>
    <w:rsid w:val="00E934AE"/>
    <w:rsid w:val="00E93B79"/>
    <w:rsid w:val="00E94B8E"/>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38FB-0699-465A-B611-7E010163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45</Pages>
  <Words>14806</Words>
  <Characters>84396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Администрация Кирс</cp:lastModifiedBy>
  <cp:revision>22</cp:revision>
  <cp:lastPrinted>2023-07-19T08:44:00Z</cp:lastPrinted>
  <dcterms:created xsi:type="dcterms:W3CDTF">2023-07-19T09:00:00Z</dcterms:created>
  <dcterms:modified xsi:type="dcterms:W3CDTF">2023-10-23T09:00:00Z</dcterms:modified>
</cp:coreProperties>
</file>