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E" w:rsidRDefault="00EF703E" w:rsidP="00EF703E">
      <w:pPr>
        <w:jc w:val="center"/>
      </w:pPr>
      <w:r>
        <w:rPr>
          <w:b/>
          <w:bCs/>
        </w:rPr>
        <w:t>СОВЕТ НАРОДНЫХ ДЕПУТАТОВ</w:t>
      </w:r>
    </w:p>
    <w:p w:rsidR="00EF703E" w:rsidRDefault="00EF703E" w:rsidP="00EF703E">
      <w:pPr>
        <w:jc w:val="center"/>
        <w:rPr>
          <w:b/>
          <w:bCs/>
        </w:rPr>
      </w:pPr>
      <w:r>
        <w:rPr>
          <w:b/>
          <w:bCs/>
        </w:rPr>
        <w:t>КИРСАНОВСКОГО СЕЛЬСКОГО ПОСЕЛЕНИЯ</w:t>
      </w:r>
    </w:p>
    <w:p w:rsidR="00EF703E" w:rsidRDefault="00EF703E" w:rsidP="00EF703E">
      <w:pPr>
        <w:jc w:val="center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EF703E" w:rsidRDefault="00EF703E" w:rsidP="00EF703E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703E" w:rsidRDefault="00EF703E" w:rsidP="00EF703E">
      <w:pPr>
        <w:jc w:val="center"/>
        <w:rPr>
          <w:b/>
          <w:bCs/>
        </w:rPr>
      </w:pPr>
    </w:p>
    <w:p w:rsidR="00EF703E" w:rsidRDefault="00EF703E" w:rsidP="00EF703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F703E" w:rsidRDefault="00EF703E" w:rsidP="00EF703E">
      <w:r>
        <w:br/>
        <w:t xml:space="preserve">О внесении изменений и дополнений в правила землепользования и застройки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</w:t>
      </w:r>
      <w:proofErr w:type="gramStart"/>
      <w:r>
        <w:t xml:space="preserve"> </w:t>
      </w:r>
      <w:r>
        <w:br/>
      </w:r>
      <w:r>
        <w:br/>
        <w:t>Р</w:t>
      </w:r>
      <w:proofErr w:type="gramEnd"/>
      <w:r>
        <w:t xml:space="preserve">уководствуясь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t>Кирсановского</w:t>
      </w:r>
      <w:proofErr w:type="spellEnd"/>
      <w:r>
        <w:t xml:space="preserve"> сельского поселения, на основании протокола публичных слушаний по проекту изменений правил землепользования и застройки </w:t>
      </w:r>
      <w:proofErr w:type="spellStart"/>
      <w:r>
        <w:t>Кирсановского</w:t>
      </w:r>
      <w:proofErr w:type="spellEnd"/>
      <w:r>
        <w:t xml:space="preserve"> сельского поселения и заключения о результатах проведения публичных слушаний по проекту изменений правил землепользования и застройки </w:t>
      </w:r>
      <w:proofErr w:type="spellStart"/>
      <w:r>
        <w:t>Кирсановского</w:t>
      </w:r>
      <w:proofErr w:type="spellEnd"/>
      <w:r>
        <w:t xml:space="preserve"> сельского поселения, Совет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</w:t>
      </w:r>
      <w:r>
        <w:br/>
      </w:r>
      <w:r>
        <w:br/>
        <w:t xml:space="preserve">РЕШИЛ: </w:t>
      </w:r>
      <w:r>
        <w:br/>
      </w:r>
      <w:r>
        <w:br/>
        <w:t xml:space="preserve">1. Внести в правила землепользования и застройки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области, утвержденные решением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24.04.2012 года № 120 «Об утверждении Правил землепользования и застройки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области» следующие дополнения: </w:t>
      </w:r>
      <w:r>
        <w:br/>
        <w:t>1.1. Статью 27 «Дополнительные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строительства, расположенных в этих зонах</w:t>
      </w:r>
      <w:proofErr w:type="gramStart"/>
      <w:r>
        <w:t xml:space="preserve">.» </w:t>
      </w:r>
      <w:proofErr w:type="gramEnd"/>
      <w:r>
        <w:t xml:space="preserve">Раздела 3 «ГРАДОСТРОИТЕЛЬНЫЕ РЕГЛАМЕНТЫ» Правил землепользования и застройки, являющихся приложением к Решению, дополнить пунктом 27.4.5.следующего содержания: </w:t>
      </w:r>
      <w:r>
        <w:br/>
      </w:r>
      <w:r>
        <w:br/>
        <w:t xml:space="preserve">«27.4.5. Зона затопления паводком 1% обеспеченности </w:t>
      </w:r>
      <w:r>
        <w:br/>
        <w:t xml:space="preserve">Территории населенных пунктов, расположенных на прибрежных участках должны быть защищены от затопления паводковыми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вод. Превышение гребня дамбы обвалования над расчетным уровнем следует устанавливать в зависимости от класса сооружений согласно СНиП 2.06.15-85 и СНиП 33-01-2003». </w:t>
      </w:r>
      <w:r>
        <w:br/>
        <w:t>1.2. Сводную карт</w:t>
      </w:r>
      <w:proofErr w:type="gramStart"/>
      <w:r>
        <w:t>у(</w:t>
      </w:r>
      <w:proofErr w:type="gramEnd"/>
      <w:r>
        <w:t xml:space="preserve">схему) градостроительного зонирования территории села </w:t>
      </w:r>
      <w:proofErr w:type="spellStart"/>
      <w:r>
        <w:t>Кирсановка</w:t>
      </w:r>
      <w:proofErr w:type="spellEnd"/>
      <w:r>
        <w:t xml:space="preserve"> </w:t>
      </w:r>
      <w:proofErr w:type="spellStart"/>
      <w:r>
        <w:t>Кирсановского</w:t>
      </w:r>
      <w:proofErr w:type="spellEnd"/>
      <w:r>
        <w:t xml:space="preserve"> сельского поселения , совмещения со схемой границ зон с особыми условиями использования территории , являющейся графической частью Правил землепользования и </w:t>
      </w:r>
      <w:r>
        <w:lastRenderedPageBreak/>
        <w:t xml:space="preserve">застройки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изложить согласно приложению 1 к настоящему решению . </w:t>
      </w:r>
      <w:r>
        <w:br/>
      </w:r>
      <w:r>
        <w:br/>
        <w:t>1.3. Фрагмент 1.Карт</w:t>
      </w:r>
      <w:proofErr w:type="gramStart"/>
      <w:r>
        <w:t>ы(</w:t>
      </w:r>
      <w:proofErr w:type="gramEnd"/>
      <w:r>
        <w:t xml:space="preserve">схемы) градостроительного зонирования территории села </w:t>
      </w:r>
      <w:proofErr w:type="spellStart"/>
      <w:r>
        <w:t>Кирсановка</w:t>
      </w:r>
      <w:proofErr w:type="spellEnd"/>
      <w:r>
        <w:t xml:space="preserve"> </w:t>
      </w:r>
      <w:proofErr w:type="spellStart"/>
      <w:r>
        <w:t>Кирсановского</w:t>
      </w:r>
      <w:proofErr w:type="spellEnd"/>
      <w:r>
        <w:t xml:space="preserve"> сельского поселения , совмещения со схемой границ зон с особыми условиями использования территории , являющейся графической частью Правил землепользования и застройки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 изложить согласно приложению 2 к настоящему решению. </w:t>
      </w:r>
      <w:r>
        <w:br/>
      </w:r>
      <w:r>
        <w:br/>
        <w:t xml:space="preserve">Глава сельского поселения </w:t>
      </w:r>
      <w:proofErr w:type="spellStart"/>
      <w:r>
        <w:t>А.И.Стародубцев</w:t>
      </w:r>
      <w:proofErr w:type="spellEnd"/>
      <w:r>
        <w:t xml:space="preserve"> </w:t>
      </w:r>
      <w:r>
        <w:br/>
      </w:r>
      <w:r>
        <w:br/>
        <w:t xml:space="preserve">22.03. 2013 года № 167 </w:t>
      </w:r>
      <w:r>
        <w:br/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EF703E" w:rsidRDefault="00EF703E" w:rsidP="00EF703E"/>
    <w:p w:rsidR="00EF703E" w:rsidRDefault="00EF703E" w:rsidP="00EF703E">
      <w:hyperlink r:id="rId6" w:tooltip="167 измен. Правила землепольз.риложения.doc" w:history="1">
        <w:r>
          <w:rPr>
            <w:rStyle w:val="a4"/>
            <w:b/>
            <w:bCs/>
          </w:rPr>
          <w:t>Приложения к решению (скачать)</w:t>
        </w:r>
      </w:hyperlink>
    </w:p>
    <w:p w:rsidR="00EC57BA" w:rsidRPr="00EF703E" w:rsidRDefault="00EC57BA" w:rsidP="00EF703E">
      <w:bookmarkStart w:id="0" w:name="_GoBack"/>
      <w:bookmarkEnd w:id="0"/>
    </w:p>
    <w:sectPr w:rsidR="00EC57BA" w:rsidRPr="00EF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03E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kirsanovskoe.ru\upload\medialibrary\20c\20ceb5928661632847809fc702d2554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dcterms:created xsi:type="dcterms:W3CDTF">2018-02-19T17:00:00Z</dcterms:created>
  <dcterms:modified xsi:type="dcterms:W3CDTF">2018-02-21T17:36:00Z</dcterms:modified>
</cp:coreProperties>
</file>