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5E" w:rsidRDefault="00D5355E" w:rsidP="00D5355E">
      <w:pPr>
        <w:tabs>
          <w:tab w:val="center" w:pos="4677"/>
          <w:tab w:val="left" w:pos="4956"/>
          <w:tab w:val="left" w:pos="5664"/>
          <w:tab w:val="left" w:pos="6372"/>
          <w:tab w:val="left" w:pos="7080"/>
        </w:tabs>
        <w:ind w:firstLine="709"/>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E75AED"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КИРСАНОВСКОГО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F530BD" w:rsidP="007F3CA5">
      <w:pPr>
        <w:ind w:firstLine="0"/>
        <w:jc w:val="left"/>
        <w:rPr>
          <w:rFonts w:ascii="Times New Roman" w:hAnsi="Times New Roman"/>
          <w:sz w:val="28"/>
          <w:szCs w:val="28"/>
        </w:rPr>
      </w:pPr>
      <w:r>
        <w:rPr>
          <w:rFonts w:ascii="Times New Roman" w:hAnsi="Times New Roman"/>
          <w:sz w:val="28"/>
          <w:szCs w:val="28"/>
        </w:rPr>
        <w:t xml:space="preserve"> от 05.07.2019 года № 36</w:t>
      </w:r>
      <w:r w:rsidR="0083026A" w:rsidRPr="002C4088">
        <w:rPr>
          <w:rFonts w:ascii="Times New Roman" w:hAnsi="Times New Roman"/>
          <w:sz w:val="28"/>
          <w:szCs w:val="28"/>
        </w:rPr>
        <w:t xml:space="preserve"> </w:t>
      </w:r>
    </w:p>
    <w:p w:rsidR="0083026A" w:rsidRPr="002C4088" w:rsidRDefault="00F530BD" w:rsidP="007F3CA5">
      <w:pPr>
        <w:ind w:firstLine="0"/>
        <w:jc w:val="left"/>
        <w:rPr>
          <w:rFonts w:ascii="Times New Roman" w:hAnsi="Times New Roman"/>
          <w:i/>
          <w:sz w:val="28"/>
          <w:szCs w:val="28"/>
        </w:rPr>
      </w:pPr>
      <w:r>
        <w:rPr>
          <w:rFonts w:ascii="Times New Roman" w:hAnsi="Times New Roman"/>
          <w:sz w:val="28"/>
          <w:szCs w:val="28"/>
        </w:rPr>
        <w:t xml:space="preserve">     </w:t>
      </w:r>
      <w:r w:rsidR="0083026A" w:rsidRPr="002C4088">
        <w:rPr>
          <w:rFonts w:ascii="Times New Roman" w:hAnsi="Times New Roman"/>
          <w:sz w:val="28"/>
          <w:szCs w:val="28"/>
        </w:rPr>
        <w:t xml:space="preserve">с. </w:t>
      </w:r>
      <w:r w:rsidR="00E75AED">
        <w:rPr>
          <w:rFonts w:ascii="Times New Roman" w:hAnsi="Times New Roman"/>
          <w:sz w:val="28"/>
          <w:szCs w:val="28"/>
        </w:rPr>
        <w:t>Кирсановка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деятельности на территории</w:t>
      </w:r>
      <w:r w:rsidR="00E75AED">
        <w:rPr>
          <w:rFonts w:ascii="Times New Roman" w:eastAsia="Calibri" w:hAnsi="Times New Roman"/>
          <w:bCs/>
          <w:sz w:val="28"/>
          <w:szCs w:val="28"/>
        </w:rPr>
        <w:t xml:space="preserve"> Кирсановского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E75AE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
    <w:p w:rsidR="006D4802" w:rsidRPr="002C4088" w:rsidRDefault="00E75AED" w:rsidP="00E75AED">
      <w:pPr>
        <w:autoSpaceDE w:val="0"/>
        <w:autoSpaceDN w:val="0"/>
        <w:adjustRightInd w:val="0"/>
        <w:ind w:firstLine="0"/>
        <w:rPr>
          <w:rFonts w:ascii="Times New Roman" w:eastAsia="Calibri" w:hAnsi="Times New Roman"/>
          <w:sz w:val="28"/>
          <w:szCs w:val="28"/>
        </w:rPr>
      </w:pPr>
      <w:r>
        <w:rPr>
          <w:rFonts w:ascii="Times New Roman" w:eastAsia="Calibri" w:hAnsi="Times New Roman"/>
          <w:sz w:val="28"/>
          <w:szCs w:val="28"/>
        </w:rPr>
        <w:t xml:space="preserve">Кирсановского </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006D4802"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E75AED" w:rsidP="002C4088">
            <w:pPr>
              <w:ind w:firstLine="709"/>
              <w:rPr>
                <w:rFonts w:ascii="Times New Roman" w:hAnsi="Times New Roman"/>
                <w:sz w:val="28"/>
                <w:szCs w:val="28"/>
              </w:rPr>
            </w:pPr>
            <w:r>
              <w:rPr>
                <w:rFonts w:ascii="Times New Roman" w:hAnsi="Times New Roman"/>
                <w:sz w:val="28"/>
                <w:szCs w:val="28"/>
              </w:rPr>
              <w:t>А.И.Стародубцев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E75AED"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Кирсановского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F530BD" w:rsidP="002C4088">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о</w:t>
      </w:r>
      <w:r w:rsidR="006D4802" w:rsidRPr="002C4088">
        <w:rPr>
          <w:rFonts w:ascii="Times New Roman" w:eastAsia="Calibri" w:hAnsi="Times New Roman"/>
          <w:sz w:val="28"/>
          <w:szCs w:val="28"/>
        </w:rPr>
        <w:t>т</w:t>
      </w:r>
      <w:r>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 </w:t>
      </w:r>
      <w:r>
        <w:rPr>
          <w:rFonts w:ascii="Times New Roman" w:eastAsia="Calibri" w:hAnsi="Times New Roman"/>
          <w:sz w:val="28"/>
          <w:szCs w:val="28"/>
        </w:rPr>
        <w:t>03.07.</w:t>
      </w:r>
      <w:r w:rsidR="0083026A" w:rsidRPr="002C4088">
        <w:rPr>
          <w:rFonts w:ascii="Times New Roman" w:eastAsia="Calibri" w:hAnsi="Times New Roman"/>
          <w:sz w:val="28"/>
          <w:szCs w:val="28"/>
        </w:rPr>
        <w:t xml:space="preserve"> 2019</w:t>
      </w:r>
      <w:r w:rsidR="006D4802" w:rsidRPr="002C4088">
        <w:rPr>
          <w:rFonts w:ascii="Times New Roman" w:eastAsia="Calibri" w:hAnsi="Times New Roman"/>
          <w:sz w:val="28"/>
          <w:szCs w:val="28"/>
        </w:rPr>
        <w:t xml:space="preserve"> N </w:t>
      </w:r>
      <w:r>
        <w:rPr>
          <w:rFonts w:ascii="Times New Roman" w:eastAsia="Calibri" w:hAnsi="Times New Roman"/>
          <w:sz w:val="28"/>
          <w:szCs w:val="28"/>
        </w:rPr>
        <w:t>36</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E75AED">
        <w:rPr>
          <w:rFonts w:ascii="Times New Roman" w:eastAsia="Calibri" w:hAnsi="Times New Roman"/>
          <w:sz w:val="28"/>
          <w:szCs w:val="28"/>
        </w:rPr>
        <w:t xml:space="preserve">КИРСАНОВСКОГО </w:t>
      </w:r>
      <w:r w:rsidRPr="002C4088">
        <w:rPr>
          <w:rFonts w:ascii="Times New Roman" w:eastAsia="Calibri" w:hAnsi="Times New Roman"/>
          <w:bCs/>
          <w:sz w:val="28"/>
          <w:szCs w:val="28"/>
        </w:rPr>
        <w:t xml:space="preserve">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E75AED">
        <w:rPr>
          <w:rFonts w:ascii="Times New Roman" w:eastAsia="Calibri" w:hAnsi="Times New Roman"/>
          <w:sz w:val="28"/>
          <w:szCs w:val="28"/>
        </w:rPr>
        <w:t>Кирсановского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E75AED">
        <w:rPr>
          <w:rFonts w:ascii="Times New Roman" w:eastAsia="Calibri" w:hAnsi="Times New Roman"/>
          <w:sz w:val="28"/>
          <w:szCs w:val="28"/>
        </w:rPr>
        <w:t>Кирсановского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E75AED">
        <w:rPr>
          <w:rFonts w:ascii="Times New Roman" w:eastAsia="Calibri" w:hAnsi="Times New Roman"/>
          <w:sz w:val="28"/>
          <w:szCs w:val="28"/>
        </w:rPr>
        <w:t xml:space="preserve">Кирсановского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3B10F9">
        <w:rPr>
          <w:rFonts w:ascii="Times New Roman" w:eastAsia="Calibri" w:hAnsi="Times New Roman"/>
          <w:sz w:val="28"/>
          <w:szCs w:val="28"/>
        </w:rPr>
        <w:t>Кирсановского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w:t>
      </w:r>
      <w:r w:rsidR="002324BB">
        <w:rPr>
          <w:rFonts w:ascii="Times New Roman" w:eastAsia="Calibri" w:hAnsi="Times New Roman"/>
          <w:sz w:val="28"/>
          <w:szCs w:val="28"/>
        </w:rPr>
        <w:t>12.03.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2324BB">
        <w:rPr>
          <w:rFonts w:ascii="Times New Roman" w:eastAsia="Calibri" w:hAnsi="Times New Roman"/>
          <w:sz w:val="28"/>
          <w:szCs w:val="28"/>
        </w:rPr>
        <w:t>263</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3B10F9">
        <w:rPr>
          <w:rFonts w:ascii="Times New Roman" w:eastAsia="Calibri" w:hAnsi="Times New Roman"/>
          <w:sz w:val="28"/>
          <w:szCs w:val="28"/>
        </w:rPr>
        <w:t>Кирсановского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3B10F9">
        <w:rPr>
          <w:rFonts w:eastAsia="Calibri"/>
          <w:sz w:val="28"/>
          <w:szCs w:val="28"/>
        </w:rPr>
        <w:t>Кирсановского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2324BB">
        <w:rPr>
          <w:rFonts w:eastAsia="Calibri"/>
          <w:sz w:val="28"/>
          <w:szCs w:val="28"/>
        </w:rPr>
        <w:t>03.04.</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2324BB">
        <w:rPr>
          <w:rFonts w:eastAsia="Calibri"/>
          <w:sz w:val="28"/>
          <w:szCs w:val="28"/>
        </w:rPr>
        <w:t>21</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3B10F9">
        <w:rPr>
          <w:rFonts w:eastAsia="Calibri"/>
          <w:sz w:val="28"/>
          <w:szCs w:val="28"/>
        </w:rPr>
        <w:t>Кирсановского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C4088">
        <w:rPr>
          <w:rFonts w:ascii="Times New Roman" w:eastAsia="Calibri"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w:t>
      </w:r>
      <w:r w:rsidRPr="002C4088">
        <w:rPr>
          <w:rFonts w:ascii="Times New Roman" w:eastAsia="Calibri" w:hAnsi="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3B10F9">
        <w:rPr>
          <w:rFonts w:ascii="Times New Roman" w:hAnsi="Times New Roman"/>
          <w:sz w:val="28"/>
          <w:szCs w:val="28"/>
        </w:rPr>
        <w:t>Кирсановского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w:t>
      </w:r>
      <w:r w:rsidR="003E2444">
        <w:rPr>
          <w:rFonts w:ascii="Times New Roman" w:hAnsi="Times New Roman"/>
          <w:sz w:val="28"/>
          <w:szCs w:val="28"/>
        </w:rPr>
        <w:t xml:space="preserve"> Кирсановка</w:t>
      </w:r>
      <w:r w:rsidR="00F56175" w:rsidRPr="002C4088">
        <w:rPr>
          <w:rFonts w:ascii="Times New Roman" w:hAnsi="Times New Roman"/>
          <w:sz w:val="28"/>
          <w:szCs w:val="28"/>
        </w:rPr>
        <w:t>, ул</w:t>
      </w:r>
      <w:proofErr w:type="gramStart"/>
      <w:r w:rsidR="00F56175" w:rsidRPr="002C4088">
        <w:rPr>
          <w:rFonts w:ascii="Times New Roman" w:hAnsi="Times New Roman"/>
          <w:sz w:val="28"/>
          <w:szCs w:val="28"/>
        </w:rPr>
        <w:t>.</w:t>
      </w:r>
      <w:r w:rsidR="003E2444">
        <w:rPr>
          <w:rFonts w:ascii="Times New Roman" w:hAnsi="Times New Roman"/>
          <w:sz w:val="28"/>
          <w:szCs w:val="28"/>
        </w:rPr>
        <w:t>Ц</w:t>
      </w:r>
      <w:proofErr w:type="gramEnd"/>
      <w:r w:rsidR="003E2444">
        <w:rPr>
          <w:rFonts w:ascii="Times New Roman" w:hAnsi="Times New Roman"/>
          <w:sz w:val="28"/>
          <w:szCs w:val="28"/>
        </w:rPr>
        <w:t xml:space="preserve">ентральная </w:t>
      </w:r>
      <w:r w:rsidR="00F56175" w:rsidRPr="002C4088">
        <w:rPr>
          <w:rFonts w:ascii="Times New Roman" w:hAnsi="Times New Roman"/>
          <w:sz w:val="28"/>
          <w:szCs w:val="28"/>
        </w:rPr>
        <w:t>, д.</w:t>
      </w:r>
      <w:r w:rsidR="003E2444">
        <w:rPr>
          <w:rFonts w:ascii="Times New Roman" w:hAnsi="Times New Roman"/>
          <w:sz w:val="28"/>
          <w:szCs w:val="28"/>
        </w:rPr>
        <w:t>4</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3E2444">
        <w:rPr>
          <w:rFonts w:ascii="Times New Roman" w:eastAsia="Calibri" w:hAnsi="Times New Roman"/>
          <w:sz w:val="28"/>
          <w:szCs w:val="28"/>
        </w:rPr>
        <w:t>8(47348)47-3-21</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3E2444">
        <w:rPr>
          <w:rFonts w:ascii="Times New Roman" w:hAnsi="Times New Roman"/>
          <w:sz w:val="28"/>
          <w:szCs w:val="28"/>
        </w:rPr>
        <w:t>http:</w:t>
      </w:r>
      <w:r w:rsidR="003E2444" w:rsidRPr="003E2444">
        <w:rPr>
          <w:rFonts w:ascii="Times New Roman" w:hAnsi="Times New Roman"/>
          <w:sz w:val="28"/>
          <w:szCs w:val="28"/>
        </w:rPr>
        <w:t>kirs-grib.ru</w:t>
      </w:r>
      <w:r w:rsidRPr="002C4088">
        <w:rPr>
          <w:rFonts w:ascii="Times New Roman" w:hAnsi="Times New Roman"/>
          <w:sz w:val="28"/>
          <w:szCs w:val="28"/>
        </w:rPr>
        <w:t>.</w:t>
      </w:r>
    </w:p>
    <w:p w:rsidR="003E2444" w:rsidRPr="003E2444" w:rsidRDefault="00F56175" w:rsidP="003E2444">
      <w:r w:rsidRPr="002C4088">
        <w:rPr>
          <w:rFonts w:ascii="Times New Roman" w:hAnsi="Times New Roman"/>
          <w:sz w:val="28"/>
          <w:szCs w:val="28"/>
        </w:rPr>
        <w:t xml:space="preserve">Адрес электронной почты администрации: </w:t>
      </w:r>
      <w:proofErr w:type="spellStart"/>
      <w:r w:rsidR="003E2444" w:rsidRPr="003E2444">
        <w:rPr>
          <w:rFonts w:ascii="Times New Roman" w:hAnsi="Times New Roman"/>
          <w:sz w:val="28"/>
          <w:szCs w:val="28"/>
          <w:lang w:val="en-US"/>
        </w:rPr>
        <w:t>kirs</w:t>
      </w:r>
      <w:proofErr w:type="spellEnd"/>
      <w:r w:rsidR="003E2444" w:rsidRPr="003E2444">
        <w:rPr>
          <w:rFonts w:ascii="Times New Roman" w:hAnsi="Times New Roman"/>
          <w:sz w:val="28"/>
          <w:szCs w:val="28"/>
        </w:rPr>
        <w:t>.</w:t>
      </w:r>
      <w:proofErr w:type="spellStart"/>
      <w:r w:rsidR="003E2444" w:rsidRPr="003E2444">
        <w:rPr>
          <w:rFonts w:ascii="Times New Roman" w:hAnsi="Times New Roman"/>
          <w:sz w:val="28"/>
          <w:szCs w:val="28"/>
          <w:lang w:val="en-US"/>
        </w:rPr>
        <w:t>grib</w:t>
      </w:r>
      <w:proofErr w:type="spellEnd"/>
      <w:r w:rsidR="003E2444" w:rsidRPr="003E2444">
        <w:rPr>
          <w:rFonts w:ascii="Times New Roman" w:hAnsi="Times New Roman"/>
          <w:sz w:val="28"/>
          <w:szCs w:val="28"/>
        </w:rPr>
        <w:t>@</w:t>
      </w:r>
      <w:proofErr w:type="spellStart"/>
      <w:r w:rsidR="003E2444" w:rsidRPr="003E2444">
        <w:rPr>
          <w:rFonts w:ascii="Times New Roman" w:hAnsi="Times New Roman"/>
          <w:sz w:val="28"/>
          <w:szCs w:val="28"/>
          <w:lang w:val="en-US"/>
        </w:rPr>
        <w:t>govvrn</w:t>
      </w:r>
      <w:proofErr w:type="spellEnd"/>
      <w:r w:rsidR="003E2444" w:rsidRPr="003E2444">
        <w:rPr>
          <w:rFonts w:ascii="Times New Roman" w:hAnsi="Times New Roman"/>
          <w:sz w:val="28"/>
          <w:szCs w:val="28"/>
        </w:rPr>
        <w:t>.</w:t>
      </w:r>
      <w:proofErr w:type="spellStart"/>
      <w:r w:rsidR="003E2444" w:rsidRPr="003E2444">
        <w:rPr>
          <w:rFonts w:ascii="Times New Roman" w:hAnsi="Times New Roman"/>
          <w:sz w:val="28"/>
          <w:szCs w:val="28"/>
          <w:lang w:val="en-US"/>
        </w:rPr>
        <w:t>ru</w:t>
      </w:r>
      <w:proofErr w:type="spellEnd"/>
      <w:r w:rsidR="003E2444">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2C4088">
        <w:rPr>
          <w:rFonts w:ascii="Times New Roman" w:eastAsia="Calibri" w:hAnsi="Times New Roman"/>
          <w:sz w:val="28"/>
          <w:szCs w:val="28"/>
        </w:rPr>
        <w:lastRenderedPageBreak/>
        <w:t>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C4088">
        <w:rPr>
          <w:rFonts w:ascii="Times New Roman" w:eastAsia="Calibri" w:hAnsi="Times New Roman"/>
          <w:sz w:val="28"/>
          <w:szCs w:val="28"/>
        </w:rPr>
        <w:lastRenderedPageBreak/>
        <w:t>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w:t>
      </w:r>
      <w:proofErr w:type="gramStart"/>
      <w:r w:rsidRPr="002C4088">
        <w:rPr>
          <w:rFonts w:ascii="Times New Roman" w:eastAsia="Calibri" w:hAnsi="Times New Roman"/>
          <w:sz w:val="28"/>
          <w:szCs w:val="28"/>
        </w:rPr>
        <w:t xml:space="preserve">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3B10F9">
        <w:rPr>
          <w:rFonts w:ascii="Times New Roman" w:eastAsia="Calibri" w:hAnsi="Times New Roman"/>
          <w:sz w:val="28"/>
          <w:szCs w:val="28"/>
        </w:rPr>
        <w:t xml:space="preserve">Кирсановского </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w:t>
      </w:r>
      <w:proofErr w:type="gramStart"/>
      <w:r w:rsidRPr="000574EA">
        <w:rPr>
          <w:rFonts w:ascii="Times New Roman" w:eastAsia="Calibri" w:hAnsi="Times New Roman"/>
          <w:sz w:val="28"/>
          <w:szCs w:val="28"/>
        </w:rPr>
        <w:t>,</w:t>
      </w:r>
      <w:proofErr w:type="gramEnd"/>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088">
        <w:rPr>
          <w:rFonts w:ascii="Times New Roman" w:eastAsia="Calibri" w:hAnsi="Times New Roman"/>
          <w:sz w:val="28"/>
          <w:szCs w:val="28"/>
        </w:rPr>
        <w:t>явившихся</w:t>
      </w:r>
      <w:proofErr w:type="gramEnd"/>
      <w:r w:rsidRPr="002C4088">
        <w:rPr>
          <w:rFonts w:ascii="Times New Roman" w:eastAsia="Calibr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w:t>
      </w:r>
      <w:proofErr w:type="gramStart"/>
      <w:r w:rsidRPr="002C4088">
        <w:rPr>
          <w:rFonts w:ascii="Times New Roman" w:eastAsia="Calibri" w:hAnsi="Times New Roman"/>
          <w:sz w:val="28"/>
          <w:szCs w:val="28"/>
        </w:rPr>
        <w:t>В соответствии с федеральным законом мероприятия по контролю без взаимодействия с юридическими лицами</w:t>
      </w:r>
      <w:proofErr w:type="gramEnd"/>
      <w:r w:rsidRPr="002C4088">
        <w:rPr>
          <w:rFonts w:ascii="Times New Roman" w:eastAsia="Calibri" w:hAnsi="Times New Roman"/>
          <w:sz w:val="28"/>
          <w:szCs w:val="28"/>
        </w:rPr>
        <w:t>,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В случае получения в ходе проведения мероприятий по контролю без взаимодействия с юридическими лицами</w:t>
      </w:r>
      <w:proofErr w:type="gramEnd"/>
      <w:r w:rsidRPr="002C4088">
        <w:rPr>
          <w:rFonts w:ascii="Times New Roman" w:eastAsia="Calibri" w:hAnsi="Times New Roman"/>
          <w:sz w:val="28"/>
          <w:szCs w:val="28"/>
        </w:rPr>
        <w:t xml:space="preserve">,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F6157" w:rsidRDefault="00B42B96" w:rsidP="00CA22A8">
      <w:pPr>
        <w:autoSpaceDE w:val="0"/>
        <w:autoSpaceDN w:val="0"/>
        <w:adjustRightInd w:val="0"/>
        <w:ind w:firstLine="709"/>
        <w:outlineLvl w:val="0"/>
        <w:rPr>
          <w:rFonts w:ascii="Times New Roman" w:hAnsi="Times New Roman"/>
          <w:sz w:val="28"/>
          <w:szCs w:val="28"/>
        </w:rPr>
      </w:pPr>
      <w:r w:rsidRPr="00B42B96">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B42B96">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B42B96">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B42B96">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B42B96">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B42B96">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B42B96">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B42B96">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B42B96">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B42B96">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B42B96">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B42B96">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B42B96">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B42B96">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B42B96">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B42B96">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B42B96">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B42B96">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B42B96">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B42B96">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B42B96">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B42B96">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B42B96">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B42B96">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B42B96">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B42B96">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B42B96">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B42B96">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B42B96">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B42B96">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B42B96">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B42B96">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B42B96">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B42B96">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B42B96">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B42B96">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B42B96">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B42B96">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B42B96">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Default="005F6157" w:rsidP="005F6157">
      <w:pPr>
        <w:rPr>
          <w:rFonts w:ascii="Times New Roman" w:hAnsi="Times New Roman"/>
          <w:sz w:val="28"/>
          <w:szCs w:val="28"/>
        </w:rPr>
      </w:pPr>
    </w:p>
    <w:p w:rsidR="00C720C4" w:rsidRDefault="005F6157" w:rsidP="005F6157">
      <w:pPr>
        <w:tabs>
          <w:tab w:val="left" w:pos="6840"/>
        </w:tabs>
        <w:rPr>
          <w:rFonts w:ascii="Times New Roman" w:hAnsi="Times New Roman"/>
          <w:sz w:val="28"/>
          <w:szCs w:val="28"/>
        </w:rPr>
      </w:pPr>
      <w:r>
        <w:rPr>
          <w:rFonts w:ascii="Times New Roman" w:hAnsi="Times New Roman"/>
          <w:sz w:val="28"/>
          <w:szCs w:val="28"/>
        </w:rPr>
        <w:tab/>
      </w:r>
    </w:p>
    <w:p w:rsidR="005F6157" w:rsidRPr="005F6157" w:rsidRDefault="005F6157" w:rsidP="005F6157">
      <w:pPr>
        <w:tabs>
          <w:tab w:val="left" w:pos="6840"/>
        </w:tabs>
        <w:rPr>
          <w:rFonts w:ascii="Times New Roman" w:hAnsi="Times New Roman"/>
          <w:sz w:val="28"/>
          <w:szCs w:val="28"/>
        </w:rPr>
      </w:pPr>
    </w:p>
    <w:sectPr w:rsidR="005F6157" w:rsidRPr="005F6157" w:rsidSect="002C408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AD" w:rsidRDefault="00D64CAD" w:rsidP="00962900">
      <w:r>
        <w:separator/>
      </w:r>
    </w:p>
  </w:endnote>
  <w:endnote w:type="continuationSeparator" w:id="0">
    <w:p w:rsidR="00D64CAD" w:rsidRDefault="00D64CAD"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AD" w:rsidRDefault="00D64CAD" w:rsidP="00962900">
      <w:r>
        <w:separator/>
      </w:r>
    </w:p>
  </w:footnote>
  <w:footnote w:type="continuationSeparator" w:id="0">
    <w:p w:rsidR="00D64CAD" w:rsidRDefault="00D64CAD" w:rsidP="00962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324BB"/>
    <w:rsid w:val="00240828"/>
    <w:rsid w:val="00280DC0"/>
    <w:rsid w:val="002C4088"/>
    <w:rsid w:val="00314530"/>
    <w:rsid w:val="00316CFD"/>
    <w:rsid w:val="00356073"/>
    <w:rsid w:val="00364E43"/>
    <w:rsid w:val="003B10F9"/>
    <w:rsid w:val="003E2444"/>
    <w:rsid w:val="003F006C"/>
    <w:rsid w:val="00425EA4"/>
    <w:rsid w:val="004C0528"/>
    <w:rsid w:val="00505E13"/>
    <w:rsid w:val="005B71F3"/>
    <w:rsid w:val="005D050B"/>
    <w:rsid w:val="005F6157"/>
    <w:rsid w:val="00603C37"/>
    <w:rsid w:val="0062669A"/>
    <w:rsid w:val="00667E97"/>
    <w:rsid w:val="006D4802"/>
    <w:rsid w:val="006F0289"/>
    <w:rsid w:val="00755AF7"/>
    <w:rsid w:val="00776B93"/>
    <w:rsid w:val="00782996"/>
    <w:rsid w:val="007F18D9"/>
    <w:rsid w:val="007F3CA5"/>
    <w:rsid w:val="0083026A"/>
    <w:rsid w:val="008307D3"/>
    <w:rsid w:val="00840FA4"/>
    <w:rsid w:val="008704B0"/>
    <w:rsid w:val="00887B95"/>
    <w:rsid w:val="00962900"/>
    <w:rsid w:val="00967CB0"/>
    <w:rsid w:val="009A18B8"/>
    <w:rsid w:val="00A03417"/>
    <w:rsid w:val="00A52DCA"/>
    <w:rsid w:val="00A56A17"/>
    <w:rsid w:val="00AB02A5"/>
    <w:rsid w:val="00AE4980"/>
    <w:rsid w:val="00AF6D69"/>
    <w:rsid w:val="00B07469"/>
    <w:rsid w:val="00B42B96"/>
    <w:rsid w:val="00B44DB4"/>
    <w:rsid w:val="00BB4E2F"/>
    <w:rsid w:val="00BC57F5"/>
    <w:rsid w:val="00BE5C3B"/>
    <w:rsid w:val="00C1415F"/>
    <w:rsid w:val="00C16BF9"/>
    <w:rsid w:val="00C23F91"/>
    <w:rsid w:val="00C40821"/>
    <w:rsid w:val="00C50E59"/>
    <w:rsid w:val="00C720C4"/>
    <w:rsid w:val="00C919C3"/>
    <w:rsid w:val="00CA22A8"/>
    <w:rsid w:val="00CC380F"/>
    <w:rsid w:val="00CF73FF"/>
    <w:rsid w:val="00D37DC6"/>
    <w:rsid w:val="00D5355E"/>
    <w:rsid w:val="00D64CAD"/>
    <w:rsid w:val="00E75AED"/>
    <w:rsid w:val="00E81E6C"/>
    <w:rsid w:val="00E82974"/>
    <w:rsid w:val="00ED6FD1"/>
    <w:rsid w:val="00ED7103"/>
    <w:rsid w:val="00EF4211"/>
    <w:rsid w:val="00F30225"/>
    <w:rsid w:val="00F425F3"/>
    <w:rsid w:val="00F530BD"/>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Прямая со стрелкой 40"/>
        <o:r id="V:Rule21" type="connector" idref="#Прямая со стрелкой 37"/>
        <o:r id="V:Rule22" type="connector" idref="#Прямая со стрелкой 39"/>
        <o:r id="V:Rule23" type="connector" idref="#Прямая со стрелкой 31"/>
        <o:r id="V:Rule24" type="connector" idref="#Прямая со стрелкой 20"/>
        <o:r id="V:Rule25" type="connector" idref="#Прямая со стрелкой 36"/>
        <o:r id="V:Rule26" type="connector" idref="#Прямая со стрелкой 24"/>
        <o:r id="V:Rule27" type="connector" idref="#Прямая со стрелкой 30"/>
        <o:r id="V:Rule28" type="connector" idref="#Прямая со стрелкой 19"/>
        <o:r id="V:Rule29" type="connector" idref="#Прямая со стрелкой 28"/>
        <o:r id="V:Rule30" type="connector" idref="#Прямая со стрелкой 27"/>
        <o:r id="V:Rule31" type="connector" idref="#Прямая со стрелкой 25"/>
        <o:r id="V:Rule32" type="connector" idref="#Прямая со стрелкой 26"/>
        <o:r id="V:Rule33" type="connector" idref="#Прямая со стрелкой 21"/>
        <o:r id="V:Rule34" type="connector" idref="#Прямая со стрелкой 35"/>
        <o:r id="V:Rule35" type="connector" idref="#Прямая со стрелкой 34"/>
        <o:r id="V:Rule36" type="connector" idref="#Прямая со стрелкой 29"/>
        <o:r id="V:Rule37" type="connector" idref="#Прямая со стрелкой 22"/>
        <o:r id="V:Rule3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styleId="aa">
    <w:name w:val="List Paragraph"/>
    <w:basedOn w:val="a"/>
    <w:uiPriority w:val="34"/>
    <w:qFormat/>
    <w:rsid w:val="00E75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80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FFF5-5B5C-4EB2-9DC1-C80E869E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638</TotalTime>
  <Pages>36</Pages>
  <Words>13287</Words>
  <Characters>75737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19</cp:revision>
  <dcterms:created xsi:type="dcterms:W3CDTF">2019-04-10T10:20:00Z</dcterms:created>
  <dcterms:modified xsi:type="dcterms:W3CDTF">2019-07-05T07:33:00Z</dcterms:modified>
</cp:coreProperties>
</file>