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 xml:space="preserve">СОВЕТ народных депутатов </w:t>
      </w:r>
      <w:r w:rsidRPr="008618D0">
        <w:rPr>
          <w:rFonts w:ascii="Times New Roman" w:eastAsia="Times New Roman" w:hAnsi="Times New Roman" w:cs="Times New Roman"/>
          <w:sz w:val="24"/>
          <w:szCs w:val="24"/>
          <w:lang w:eastAsia="ru-RU"/>
        </w:rPr>
        <w:br/>
      </w:r>
      <w:r w:rsidRPr="008618D0">
        <w:rPr>
          <w:rFonts w:ascii="Times New Roman" w:eastAsia="Times New Roman" w:hAnsi="Times New Roman" w:cs="Times New Roman"/>
          <w:b/>
          <w:bCs/>
          <w:sz w:val="24"/>
          <w:szCs w:val="24"/>
          <w:lang w:eastAsia="ru-RU"/>
        </w:rPr>
        <w:t xml:space="preserve">КИРСАНОВСКОГО СЕЛЬСКОГО ПОСЕЛЕНИЯ </w:t>
      </w:r>
      <w:r w:rsidRPr="008618D0">
        <w:rPr>
          <w:rFonts w:ascii="Times New Roman" w:eastAsia="Times New Roman" w:hAnsi="Times New Roman" w:cs="Times New Roman"/>
          <w:sz w:val="24"/>
          <w:szCs w:val="24"/>
          <w:lang w:eastAsia="ru-RU"/>
        </w:rPr>
        <w:br/>
      </w:r>
      <w:r w:rsidRPr="008618D0">
        <w:rPr>
          <w:rFonts w:ascii="Times New Roman" w:eastAsia="Times New Roman" w:hAnsi="Times New Roman" w:cs="Times New Roman"/>
          <w:b/>
          <w:bCs/>
          <w:sz w:val="24"/>
          <w:szCs w:val="24"/>
          <w:lang w:eastAsia="ru-RU"/>
        </w:rPr>
        <w:t xml:space="preserve">Грибановского МУНИЦИПАЛЬНОГО района </w:t>
      </w:r>
      <w:r w:rsidRPr="008618D0">
        <w:rPr>
          <w:rFonts w:ascii="Times New Roman" w:eastAsia="Times New Roman" w:hAnsi="Times New Roman" w:cs="Times New Roman"/>
          <w:sz w:val="24"/>
          <w:szCs w:val="24"/>
          <w:lang w:eastAsia="ru-RU"/>
        </w:rPr>
        <w:br/>
      </w:r>
      <w:r w:rsidRPr="008618D0">
        <w:rPr>
          <w:rFonts w:ascii="Times New Roman" w:eastAsia="Times New Roman" w:hAnsi="Times New Roman" w:cs="Times New Roman"/>
          <w:b/>
          <w:bCs/>
          <w:sz w:val="24"/>
          <w:szCs w:val="24"/>
          <w:lang w:eastAsia="ru-RU"/>
        </w:rPr>
        <w:t>Воронежской области</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618D0">
        <w:rPr>
          <w:rFonts w:ascii="Times New Roman" w:eastAsia="Times New Roman" w:hAnsi="Times New Roman" w:cs="Times New Roman"/>
          <w:b/>
          <w:bCs/>
          <w:sz w:val="24"/>
          <w:szCs w:val="24"/>
          <w:lang w:eastAsia="ru-RU"/>
        </w:rPr>
        <w:t>Р</w:t>
      </w:r>
      <w:proofErr w:type="gramEnd"/>
      <w:r w:rsidRPr="008618D0">
        <w:rPr>
          <w:rFonts w:ascii="Times New Roman" w:eastAsia="Times New Roman" w:hAnsi="Times New Roman" w:cs="Times New Roman"/>
          <w:b/>
          <w:bCs/>
          <w:sz w:val="24"/>
          <w:szCs w:val="24"/>
          <w:lang w:eastAsia="ru-RU"/>
        </w:rPr>
        <w:t xml:space="preserve"> Е Ш Е Н И Е</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«14»   августа 2014 года № 230</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с. </w:t>
      </w:r>
      <w:proofErr w:type="spellStart"/>
      <w:r w:rsidRPr="008618D0">
        <w:rPr>
          <w:rFonts w:ascii="Times New Roman" w:eastAsia="Times New Roman" w:hAnsi="Times New Roman" w:cs="Times New Roman"/>
          <w:sz w:val="24"/>
          <w:szCs w:val="24"/>
          <w:lang w:eastAsia="ru-RU"/>
        </w:rPr>
        <w:t>Кирсановка</w:t>
      </w:r>
      <w:proofErr w:type="spellEnd"/>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 xml:space="preserve">О внесении изменений и дополнений в решение Совета народных депутатов от 26.12.2013 года № 197 « О бюджете </w:t>
      </w:r>
      <w:proofErr w:type="spellStart"/>
      <w:r w:rsidRPr="008618D0">
        <w:rPr>
          <w:rFonts w:ascii="Times New Roman" w:eastAsia="Times New Roman" w:hAnsi="Times New Roman" w:cs="Times New Roman"/>
          <w:b/>
          <w:bCs/>
          <w:sz w:val="24"/>
          <w:szCs w:val="24"/>
          <w:lang w:eastAsia="ru-RU"/>
        </w:rPr>
        <w:t>Кирсановского</w:t>
      </w:r>
      <w:proofErr w:type="spellEnd"/>
      <w:r w:rsidRPr="008618D0">
        <w:rPr>
          <w:rFonts w:ascii="Times New Roman" w:eastAsia="Times New Roman" w:hAnsi="Times New Roman" w:cs="Times New Roman"/>
          <w:b/>
          <w:bCs/>
          <w:sz w:val="24"/>
          <w:szCs w:val="24"/>
          <w:lang w:eastAsia="ru-RU"/>
        </w:rPr>
        <w:t xml:space="preserve"> сельского поселения на 2014 год и на плановый период 2015 и 2016 годов» </w:t>
      </w:r>
      <w:proofErr w:type="gramStart"/>
      <w:r w:rsidRPr="008618D0">
        <w:rPr>
          <w:rFonts w:ascii="Times New Roman" w:eastAsia="Times New Roman" w:hAnsi="Times New Roman" w:cs="Times New Roman"/>
          <w:b/>
          <w:bCs/>
          <w:sz w:val="24"/>
          <w:szCs w:val="24"/>
          <w:lang w:eastAsia="ru-RU"/>
        </w:rPr>
        <w:t xml:space="preserve">( </w:t>
      </w:r>
      <w:proofErr w:type="gramEnd"/>
      <w:r w:rsidRPr="008618D0">
        <w:rPr>
          <w:rFonts w:ascii="Times New Roman" w:eastAsia="Times New Roman" w:hAnsi="Times New Roman" w:cs="Times New Roman"/>
          <w:b/>
          <w:bCs/>
          <w:sz w:val="24"/>
          <w:szCs w:val="24"/>
          <w:lang w:eastAsia="ru-RU"/>
        </w:rPr>
        <w:t>с изменениями и дополнениями от 25.06.2014 г № 225)</w:t>
      </w:r>
    </w:p>
    <w:p w:rsidR="008618D0" w:rsidRPr="008618D0" w:rsidRDefault="008618D0" w:rsidP="008618D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В соответствии со статьей 153 Бюджетного кодекса РФ Совет народных депутатов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p>
    <w:p w:rsidR="008618D0" w:rsidRPr="008618D0" w:rsidRDefault="008618D0" w:rsidP="008618D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РЕШИЛ:</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    1. Внести в решение Совета народных депутатов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района от 27.12.2012 года № 161 « О бюджете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на 2013 год и на плановый период 2014 и 2015 годов» следующие изменения: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1.1. В приложение 7 «Ведомственная структура расходов бюджета поселения на 2014 год»</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18D0">
        <w:rPr>
          <w:rFonts w:ascii="Times New Roman" w:eastAsia="Times New Roman" w:hAnsi="Times New Roman" w:cs="Times New Roman"/>
          <w:sz w:val="24"/>
          <w:szCs w:val="24"/>
          <w:lang w:eastAsia="ru-RU"/>
        </w:rPr>
        <w:t xml:space="preserve">а) раздел «Межбюджетные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района "Развитие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 изложить в следующей редакции:</w:t>
      </w:r>
      <w:proofErr w:type="gramEnd"/>
    </w:p>
    <w:tbl>
      <w:tblPr>
        <w:tblW w:w="10433" w:type="dxa"/>
        <w:tblCellMar>
          <w:left w:w="0" w:type="dxa"/>
          <w:right w:w="0" w:type="dxa"/>
        </w:tblCellMar>
        <w:tblLook w:val="04A0" w:firstRow="1" w:lastRow="0" w:firstColumn="1" w:lastColumn="0" w:noHBand="0" w:noVBand="1"/>
      </w:tblPr>
      <w:tblGrid>
        <w:gridCol w:w="4733"/>
        <w:gridCol w:w="848"/>
        <w:gridCol w:w="696"/>
        <w:gridCol w:w="1109"/>
        <w:gridCol w:w="1192"/>
        <w:gridCol w:w="875"/>
        <w:gridCol w:w="980"/>
      </w:tblGrid>
      <w:tr w:rsidR="008618D0" w:rsidRPr="008618D0" w:rsidTr="008618D0">
        <w:trPr>
          <w:trHeight w:val="315"/>
        </w:trPr>
        <w:tc>
          <w:tcPr>
            <w:tcW w:w="4733" w:type="dxa"/>
            <w:tcBorders>
              <w:top w:val="single" w:sz="8" w:space="0" w:color="auto"/>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Наименование</w:t>
            </w:r>
          </w:p>
        </w:tc>
        <w:tc>
          <w:tcPr>
            <w:tcW w:w="848"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ГРБС</w:t>
            </w:r>
          </w:p>
        </w:tc>
        <w:tc>
          <w:tcPr>
            <w:tcW w:w="696"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618D0">
              <w:rPr>
                <w:rFonts w:ascii="Times New Roman" w:eastAsia="Times New Roman" w:hAnsi="Times New Roman" w:cs="Times New Roman"/>
                <w:b/>
                <w:bCs/>
                <w:sz w:val="24"/>
                <w:szCs w:val="24"/>
                <w:lang w:eastAsia="ru-RU"/>
              </w:rPr>
              <w:t>Рз</w:t>
            </w:r>
            <w:proofErr w:type="spellEnd"/>
          </w:p>
        </w:tc>
        <w:tc>
          <w:tcPr>
            <w:tcW w:w="1109"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618D0">
              <w:rPr>
                <w:rFonts w:ascii="Times New Roman" w:eastAsia="Times New Roman" w:hAnsi="Times New Roman" w:cs="Times New Roman"/>
                <w:b/>
                <w:bCs/>
                <w:sz w:val="24"/>
                <w:szCs w:val="24"/>
                <w:lang w:eastAsia="ru-RU"/>
              </w:rPr>
              <w:t>ПР</w:t>
            </w:r>
            <w:proofErr w:type="gramEnd"/>
          </w:p>
        </w:tc>
        <w:tc>
          <w:tcPr>
            <w:tcW w:w="1192"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ЦСР</w:t>
            </w:r>
          </w:p>
        </w:tc>
        <w:tc>
          <w:tcPr>
            <w:tcW w:w="875" w:type="dxa"/>
            <w:tcBorders>
              <w:top w:val="single" w:sz="8" w:space="0" w:color="auto"/>
              <w:bottom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ВР</w:t>
            </w:r>
          </w:p>
        </w:tc>
        <w:tc>
          <w:tcPr>
            <w:tcW w:w="980" w:type="dxa"/>
            <w:tcBorders>
              <w:top w:val="single" w:sz="8" w:space="0" w:color="auto"/>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Сумма тыс. руб.</w:t>
            </w:r>
          </w:p>
        </w:tc>
      </w:tr>
      <w:tr w:rsidR="008618D0" w:rsidRPr="008618D0" w:rsidTr="008618D0">
        <w:trPr>
          <w:trHeight w:val="630"/>
        </w:trPr>
        <w:tc>
          <w:tcPr>
            <w:tcW w:w="4733"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w:t>
            </w:r>
            <w:r w:rsidRPr="008618D0">
              <w:rPr>
                <w:rFonts w:ascii="Times New Roman" w:eastAsia="Times New Roman" w:hAnsi="Times New Roman" w:cs="Times New Roman"/>
                <w:sz w:val="24"/>
                <w:szCs w:val="24"/>
                <w:lang w:eastAsia="ru-RU"/>
              </w:rPr>
              <w:lastRenderedPageBreak/>
              <w:t xml:space="preserve">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w:t>
            </w:r>
          </w:p>
        </w:tc>
        <w:tc>
          <w:tcPr>
            <w:tcW w:w="848"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lastRenderedPageBreak/>
              <w:t>914</w:t>
            </w:r>
          </w:p>
        </w:tc>
        <w:tc>
          <w:tcPr>
            <w:tcW w:w="696"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0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9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59 6 9028</w:t>
            </w:r>
          </w:p>
        </w:tc>
        <w:tc>
          <w:tcPr>
            <w:tcW w:w="875" w:type="dxa"/>
            <w:tcBorders>
              <w:bottom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500 </w:t>
            </w:r>
          </w:p>
        </w:tc>
        <w:tc>
          <w:tcPr>
            <w:tcW w:w="98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r w:rsidR="008618D0" w:rsidRPr="008618D0" w:rsidTr="008618D0">
        <w:trPr>
          <w:trHeight w:val="1590"/>
        </w:trPr>
        <w:tc>
          <w:tcPr>
            <w:tcW w:w="4733"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lastRenderedPageBreak/>
              <w:t xml:space="preserve">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w:t>
            </w:r>
          </w:p>
        </w:tc>
        <w:tc>
          <w:tcPr>
            <w:tcW w:w="848"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914</w:t>
            </w:r>
          </w:p>
        </w:tc>
        <w:tc>
          <w:tcPr>
            <w:tcW w:w="696"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0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9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59 6 9031</w:t>
            </w:r>
          </w:p>
        </w:tc>
        <w:tc>
          <w:tcPr>
            <w:tcW w:w="875" w:type="dxa"/>
            <w:tcBorders>
              <w:bottom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500 </w:t>
            </w:r>
          </w:p>
        </w:tc>
        <w:tc>
          <w:tcPr>
            <w:tcW w:w="98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bl>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1.2 В приложении 9 « Распределение бюджетных ассигнований по разделам, подразделам, целевым статьям </w:t>
      </w:r>
      <w:proofErr w:type="gramStart"/>
      <w:r w:rsidRPr="008618D0">
        <w:rPr>
          <w:rFonts w:ascii="Times New Roman" w:eastAsia="Times New Roman" w:hAnsi="Times New Roman" w:cs="Times New Roman"/>
          <w:sz w:val="24"/>
          <w:szCs w:val="24"/>
          <w:lang w:eastAsia="ru-RU"/>
        </w:rPr>
        <w:t xml:space="preserve">( </w:t>
      </w:r>
      <w:proofErr w:type="gramEnd"/>
      <w:r w:rsidRPr="008618D0">
        <w:rPr>
          <w:rFonts w:ascii="Times New Roman" w:eastAsia="Times New Roman" w:hAnsi="Times New Roman" w:cs="Times New Roman"/>
          <w:sz w:val="24"/>
          <w:szCs w:val="24"/>
          <w:lang w:eastAsia="ru-RU"/>
        </w:rPr>
        <w:t>муниципальным программам), группам видов расходов классификации расходов бюджета поселения на 2014 год»  раздел « Образование» изложить в следующей редакции:</w:t>
      </w:r>
    </w:p>
    <w:tbl>
      <w:tblPr>
        <w:tblW w:w="0" w:type="auto"/>
        <w:tblCellMar>
          <w:left w:w="0" w:type="dxa"/>
          <w:right w:w="0" w:type="dxa"/>
        </w:tblCellMar>
        <w:tblLook w:val="04A0" w:firstRow="1" w:lastRow="0" w:firstColumn="1" w:lastColumn="0" w:noHBand="0" w:noVBand="1"/>
      </w:tblPr>
      <w:tblGrid>
        <w:gridCol w:w="4591"/>
        <w:gridCol w:w="351"/>
        <w:gridCol w:w="401"/>
        <w:gridCol w:w="692"/>
        <w:gridCol w:w="415"/>
        <w:gridCol w:w="2925"/>
      </w:tblGrid>
      <w:tr w:rsidR="008618D0" w:rsidRPr="008618D0" w:rsidTr="008618D0">
        <w:trPr>
          <w:trHeight w:val="590"/>
        </w:trPr>
        <w:tc>
          <w:tcPr>
            <w:tcW w:w="6490" w:type="dxa"/>
            <w:tcBorders>
              <w:top w:val="single" w:sz="8" w:space="0" w:color="auto"/>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Наименование</w:t>
            </w:r>
          </w:p>
        </w:tc>
        <w:tc>
          <w:tcPr>
            <w:tcW w:w="441"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618D0">
              <w:rPr>
                <w:rFonts w:ascii="Times New Roman" w:eastAsia="Times New Roman" w:hAnsi="Times New Roman" w:cs="Times New Roman"/>
                <w:b/>
                <w:bCs/>
                <w:sz w:val="24"/>
                <w:szCs w:val="24"/>
                <w:lang w:eastAsia="ru-RU"/>
              </w:rPr>
              <w:t>Рз</w:t>
            </w:r>
            <w:proofErr w:type="spellEnd"/>
          </w:p>
        </w:tc>
        <w:tc>
          <w:tcPr>
            <w:tcW w:w="451"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618D0">
              <w:rPr>
                <w:rFonts w:ascii="Times New Roman" w:eastAsia="Times New Roman" w:hAnsi="Times New Roman" w:cs="Times New Roman"/>
                <w:b/>
                <w:bCs/>
                <w:sz w:val="24"/>
                <w:szCs w:val="24"/>
                <w:lang w:eastAsia="ru-RU"/>
              </w:rPr>
              <w:t>ПР</w:t>
            </w:r>
            <w:proofErr w:type="gramEnd"/>
          </w:p>
        </w:tc>
        <w:tc>
          <w:tcPr>
            <w:tcW w:w="864"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ЦСР</w:t>
            </w:r>
          </w:p>
        </w:tc>
        <w:tc>
          <w:tcPr>
            <w:tcW w:w="452"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ВР</w:t>
            </w:r>
          </w:p>
        </w:tc>
        <w:tc>
          <w:tcPr>
            <w:tcW w:w="1257"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Сумма             (</w:t>
            </w:r>
            <w:proofErr w:type="spellStart"/>
            <w:r w:rsidRPr="008618D0">
              <w:rPr>
                <w:rFonts w:ascii="Times New Roman" w:eastAsia="Times New Roman" w:hAnsi="Times New Roman" w:cs="Times New Roman"/>
                <w:b/>
                <w:bCs/>
                <w:sz w:val="24"/>
                <w:szCs w:val="24"/>
                <w:lang w:eastAsia="ru-RU"/>
              </w:rPr>
              <w:t>тыс</w:t>
            </w:r>
            <w:proofErr w:type="gramStart"/>
            <w:r w:rsidRPr="008618D0">
              <w:rPr>
                <w:rFonts w:ascii="Times New Roman" w:eastAsia="Times New Roman" w:hAnsi="Times New Roman" w:cs="Times New Roman"/>
                <w:b/>
                <w:bCs/>
                <w:sz w:val="24"/>
                <w:szCs w:val="24"/>
                <w:lang w:eastAsia="ru-RU"/>
              </w:rPr>
              <w:t>.р</w:t>
            </w:r>
            <w:proofErr w:type="gramEnd"/>
            <w:r w:rsidRPr="008618D0">
              <w:rPr>
                <w:rFonts w:ascii="Times New Roman" w:eastAsia="Times New Roman" w:hAnsi="Times New Roman" w:cs="Times New Roman"/>
                <w:b/>
                <w:bCs/>
                <w:sz w:val="24"/>
                <w:szCs w:val="24"/>
                <w:lang w:eastAsia="ru-RU"/>
              </w:rPr>
              <w:t>ублей</w:t>
            </w:r>
            <w:proofErr w:type="spellEnd"/>
            <w:r w:rsidRPr="008618D0">
              <w:rPr>
                <w:rFonts w:ascii="Times New Roman" w:eastAsia="Times New Roman" w:hAnsi="Times New Roman" w:cs="Times New Roman"/>
                <w:b/>
                <w:bCs/>
                <w:sz w:val="24"/>
                <w:szCs w:val="24"/>
                <w:lang w:eastAsia="ru-RU"/>
              </w:rPr>
              <w:t>)</w:t>
            </w:r>
          </w:p>
        </w:tc>
      </w:tr>
      <w:tr w:rsidR="008618D0" w:rsidRPr="008618D0" w:rsidTr="008618D0">
        <w:trPr>
          <w:trHeight w:val="250"/>
        </w:trPr>
        <w:tc>
          <w:tcPr>
            <w:tcW w:w="649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Образование</w:t>
            </w:r>
          </w:p>
        </w:tc>
        <w:tc>
          <w:tcPr>
            <w:tcW w:w="44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07</w:t>
            </w:r>
          </w:p>
        </w:tc>
        <w:tc>
          <w:tcPr>
            <w:tcW w:w="451" w:type="dxa"/>
            <w:tcBorders>
              <w:bottom w:val="single" w:sz="8" w:space="0" w:color="auto"/>
              <w:right w:val="single" w:sz="8" w:space="0" w:color="auto"/>
            </w:tcBorders>
            <w:vAlign w:val="center"/>
            <w:hideMark/>
          </w:tcPr>
          <w:p w:rsidR="008618D0" w:rsidRPr="008618D0" w:rsidRDefault="008618D0" w:rsidP="008618D0">
            <w:pPr>
              <w:spacing w:after="0" w:line="240" w:lineRule="auto"/>
              <w:rPr>
                <w:rFonts w:ascii="Times New Roman" w:eastAsia="Times New Roman" w:hAnsi="Times New Roman" w:cs="Times New Roman"/>
                <w:sz w:val="24"/>
                <w:szCs w:val="24"/>
                <w:lang w:eastAsia="ru-RU"/>
              </w:rPr>
            </w:pPr>
          </w:p>
        </w:tc>
        <w:tc>
          <w:tcPr>
            <w:tcW w:w="864" w:type="dxa"/>
            <w:tcBorders>
              <w:bottom w:val="single" w:sz="8" w:space="0" w:color="auto"/>
              <w:right w:val="single" w:sz="8" w:space="0" w:color="auto"/>
            </w:tcBorders>
            <w:vAlign w:val="center"/>
            <w:hideMark/>
          </w:tcPr>
          <w:p w:rsidR="008618D0" w:rsidRPr="008618D0" w:rsidRDefault="008618D0" w:rsidP="008618D0">
            <w:pPr>
              <w:spacing w:after="0" w:line="240" w:lineRule="auto"/>
              <w:rPr>
                <w:rFonts w:ascii="Times New Roman" w:eastAsia="Times New Roman" w:hAnsi="Times New Roman" w:cs="Times New Roman"/>
                <w:sz w:val="24"/>
                <w:szCs w:val="24"/>
                <w:lang w:eastAsia="ru-RU"/>
              </w:rPr>
            </w:pPr>
          </w:p>
        </w:tc>
        <w:tc>
          <w:tcPr>
            <w:tcW w:w="452" w:type="dxa"/>
            <w:tcBorders>
              <w:bottom w:val="single" w:sz="8" w:space="0" w:color="auto"/>
              <w:right w:val="single" w:sz="8" w:space="0" w:color="auto"/>
            </w:tcBorders>
            <w:vAlign w:val="center"/>
            <w:hideMark/>
          </w:tcPr>
          <w:p w:rsidR="008618D0" w:rsidRPr="008618D0" w:rsidRDefault="008618D0" w:rsidP="008618D0">
            <w:pPr>
              <w:spacing w:after="0" w:line="240" w:lineRule="auto"/>
              <w:rPr>
                <w:rFonts w:ascii="Times New Roman" w:eastAsia="Times New Roman" w:hAnsi="Times New Roman" w:cs="Times New Roman"/>
                <w:sz w:val="24"/>
                <w:szCs w:val="24"/>
                <w:lang w:eastAsia="ru-RU"/>
              </w:rPr>
            </w:pPr>
          </w:p>
        </w:tc>
        <w:tc>
          <w:tcPr>
            <w:tcW w:w="1257"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5,8</w:t>
            </w:r>
          </w:p>
        </w:tc>
      </w:tr>
      <w:tr w:rsidR="008618D0" w:rsidRPr="008618D0" w:rsidTr="008618D0">
        <w:trPr>
          <w:trHeight w:val="250"/>
        </w:trPr>
        <w:tc>
          <w:tcPr>
            <w:tcW w:w="649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Молодежная политика и оздоровление детей</w:t>
            </w:r>
          </w:p>
        </w:tc>
        <w:tc>
          <w:tcPr>
            <w:tcW w:w="44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07</w:t>
            </w:r>
          </w:p>
        </w:tc>
        <w:tc>
          <w:tcPr>
            <w:tcW w:w="45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07</w:t>
            </w:r>
          </w:p>
        </w:tc>
        <w:tc>
          <w:tcPr>
            <w:tcW w:w="864" w:type="dxa"/>
            <w:tcBorders>
              <w:bottom w:val="single" w:sz="8" w:space="0" w:color="auto"/>
              <w:right w:val="single" w:sz="8" w:space="0" w:color="auto"/>
            </w:tcBorders>
            <w:vAlign w:val="center"/>
            <w:hideMark/>
          </w:tcPr>
          <w:p w:rsidR="008618D0" w:rsidRPr="008618D0" w:rsidRDefault="008618D0" w:rsidP="008618D0">
            <w:pPr>
              <w:spacing w:after="0" w:line="240" w:lineRule="auto"/>
              <w:rPr>
                <w:rFonts w:ascii="Times New Roman" w:eastAsia="Times New Roman" w:hAnsi="Times New Roman" w:cs="Times New Roman"/>
                <w:sz w:val="24"/>
                <w:szCs w:val="24"/>
                <w:lang w:eastAsia="ru-RU"/>
              </w:rPr>
            </w:pPr>
          </w:p>
        </w:tc>
        <w:tc>
          <w:tcPr>
            <w:tcW w:w="452" w:type="dxa"/>
            <w:tcBorders>
              <w:bottom w:val="single" w:sz="8" w:space="0" w:color="auto"/>
              <w:right w:val="single" w:sz="8" w:space="0" w:color="auto"/>
            </w:tcBorders>
            <w:vAlign w:val="center"/>
            <w:hideMark/>
          </w:tcPr>
          <w:p w:rsidR="008618D0" w:rsidRPr="008618D0" w:rsidRDefault="008618D0" w:rsidP="008618D0">
            <w:pPr>
              <w:spacing w:after="0" w:line="240" w:lineRule="auto"/>
              <w:rPr>
                <w:rFonts w:ascii="Times New Roman" w:eastAsia="Times New Roman" w:hAnsi="Times New Roman" w:cs="Times New Roman"/>
                <w:sz w:val="24"/>
                <w:szCs w:val="24"/>
                <w:lang w:eastAsia="ru-RU"/>
              </w:rPr>
            </w:pPr>
          </w:p>
        </w:tc>
        <w:tc>
          <w:tcPr>
            <w:tcW w:w="1257"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r w:rsidR="008618D0" w:rsidRPr="008618D0" w:rsidTr="008618D0">
        <w:trPr>
          <w:trHeight w:val="2083"/>
        </w:trPr>
        <w:tc>
          <w:tcPr>
            <w:tcW w:w="649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w:t>
            </w:r>
          </w:p>
        </w:tc>
        <w:tc>
          <w:tcPr>
            <w:tcW w:w="44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45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864"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59 6 9028</w:t>
            </w:r>
          </w:p>
        </w:tc>
        <w:tc>
          <w:tcPr>
            <w:tcW w:w="45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w:t>
            </w:r>
          </w:p>
        </w:tc>
        <w:tc>
          <w:tcPr>
            <w:tcW w:w="1257" w:type="dxa"/>
            <w:tcBorders>
              <w:bottom w:val="single" w:sz="8" w:space="0" w:color="auto"/>
              <w:right w:val="single" w:sz="8" w:space="0" w:color="auto"/>
            </w:tcBorders>
            <w:shd w:val="clear" w:color="auto" w:fill="FFFF99"/>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r w:rsidR="008618D0" w:rsidRPr="008618D0" w:rsidTr="008618D0">
        <w:trPr>
          <w:trHeight w:val="2083"/>
        </w:trPr>
        <w:tc>
          <w:tcPr>
            <w:tcW w:w="6490"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lastRenderedPageBreak/>
              <w:t xml:space="preserve">Межбюджетные трансферты передаваемые бюджету муниципального района на осуществление части полномочий по организации  мероприятий по 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w:t>
            </w:r>
          </w:p>
        </w:tc>
        <w:tc>
          <w:tcPr>
            <w:tcW w:w="44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451"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864"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59 6 9031</w:t>
            </w:r>
          </w:p>
        </w:tc>
        <w:tc>
          <w:tcPr>
            <w:tcW w:w="45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w:t>
            </w:r>
          </w:p>
        </w:tc>
        <w:tc>
          <w:tcPr>
            <w:tcW w:w="1257" w:type="dxa"/>
            <w:tcBorders>
              <w:bottom w:val="single" w:sz="8" w:space="0" w:color="auto"/>
              <w:right w:val="single" w:sz="8" w:space="0" w:color="auto"/>
            </w:tcBorders>
            <w:shd w:val="clear" w:color="auto" w:fill="FFFF99"/>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bl>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1.3</w:t>
      </w:r>
      <w:proofErr w:type="gramStart"/>
      <w:r w:rsidRPr="008618D0">
        <w:rPr>
          <w:rFonts w:ascii="Times New Roman" w:eastAsia="Times New Roman" w:hAnsi="Times New Roman" w:cs="Times New Roman"/>
          <w:sz w:val="24"/>
          <w:szCs w:val="24"/>
          <w:lang w:eastAsia="ru-RU"/>
        </w:rPr>
        <w:t xml:space="preserve"> В</w:t>
      </w:r>
      <w:proofErr w:type="gramEnd"/>
      <w:r w:rsidRPr="008618D0">
        <w:rPr>
          <w:rFonts w:ascii="Times New Roman" w:eastAsia="Times New Roman" w:hAnsi="Times New Roman" w:cs="Times New Roman"/>
          <w:sz w:val="24"/>
          <w:szCs w:val="24"/>
          <w:lang w:eastAsia="ru-RU"/>
        </w:rPr>
        <w:t xml:space="preserve"> приложение 11 «Распределение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поселения на 2014 год» раздел «Межбюджетные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 изложить в следующей редакции:</w:t>
      </w:r>
    </w:p>
    <w:tbl>
      <w:tblPr>
        <w:tblW w:w="9558" w:type="dxa"/>
        <w:tblCellMar>
          <w:left w:w="0" w:type="dxa"/>
          <w:right w:w="0" w:type="dxa"/>
        </w:tblCellMar>
        <w:tblLook w:val="04A0" w:firstRow="1" w:lastRow="0" w:firstColumn="1" w:lastColumn="0" w:noHBand="0" w:noVBand="1"/>
      </w:tblPr>
      <w:tblGrid>
        <w:gridCol w:w="4733"/>
        <w:gridCol w:w="952"/>
        <w:gridCol w:w="592"/>
        <w:gridCol w:w="1109"/>
        <w:gridCol w:w="993"/>
        <w:gridCol w:w="1179"/>
      </w:tblGrid>
      <w:tr w:rsidR="008618D0" w:rsidRPr="008618D0" w:rsidTr="008618D0">
        <w:trPr>
          <w:trHeight w:val="315"/>
        </w:trPr>
        <w:tc>
          <w:tcPr>
            <w:tcW w:w="4733" w:type="dxa"/>
            <w:tcBorders>
              <w:top w:val="single" w:sz="8" w:space="0" w:color="auto"/>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Наименование</w:t>
            </w:r>
          </w:p>
        </w:tc>
        <w:tc>
          <w:tcPr>
            <w:tcW w:w="952"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ЦСР</w:t>
            </w:r>
          </w:p>
        </w:tc>
        <w:tc>
          <w:tcPr>
            <w:tcW w:w="592"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ВР</w:t>
            </w:r>
          </w:p>
        </w:tc>
        <w:tc>
          <w:tcPr>
            <w:tcW w:w="1109"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618D0">
              <w:rPr>
                <w:rFonts w:ascii="Times New Roman" w:eastAsia="Times New Roman" w:hAnsi="Times New Roman" w:cs="Times New Roman"/>
                <w:b/>
                <w:bCs/>
                <w:sz w:val="24"/>
                <w:szCs w:val="24"/>
                <w:lang w:eastAsia="ru-RU"/>
              </w:rPr>
              <w:t>Рз</w:t>
            </w:r>
            <w:proofErr w:type="spellEnd"/>
          </w:p>
        </w:tc>
        <w:tc>
          <w:tcPr>
            <w:tcW w:w="993"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618D0">
              <w:rPr>
                <w:rFonts w:ascii="Times New Roman" w:eastAsia="Times New Roman" w:hAnsi="Times New Roman" w:cs="Times New Roman"/>
                <w:b/>
                <w:bCs/>
                <w:sz w:val="24"/>
                <w:szCs w:val="24"/>
                <w:lang w:eastAsia="ru-RU"/>
              </w:rPr>
              <w:t>ПР</w:t>
            </w:r>
            <w:proofErr w:type="gramEnd"/>
          </w:p>
        </w:tc>
        <w:tc>
          <w:tcPr>
            <w:tcW w:w="1179" w:type="dxa"/>
            <w:tcBorders>
              <w:top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Сумма тыс. руб.</w:t>
            </w:r>
          </w:p>
        </w:tc>
      </w:tr>
      <w:tr w:rsidR="008618D0" w:rsidRPr="008618D0" w:rsidTr="008618D0">
        <w:trPr>
          <w:trHeight w:val="630"/>
        </w:trPr>
        <w:tc>
          <w:tcPr>
            <w:tcW w:w="4733"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трансферты)</w:t>
            </w:r>
          </w:p>
        </w:tc>
        <w:tc>
          <w:tcPr>
            <w:tcW w:w="95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59 6 9028</w:t>
            </w:r>
          </w:p>
        </w:tc>
        <w:tc>
          <w:tcPr>
            <w:tcW w:w="59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w:t>
            </w:r>
          </w:p>
        </w:tc>
        <w:tc>
          <w:tcPr>
            <w:tcW w:w="110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993"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7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r w:rsidR="008618D0" w:rsidRPr="008618D0" w:rsidTr="008618D0">
        <w:trPr>
          <w:trHeight w:val="1590"/>
        </w:trPr>
        <w:tc>
          <w:tcPr>
            <w:tcW w:w="4733" w:type="dxa"/>
            <w:tcBorders>
              <w:left w:val="single" w:sz="8" w:space="0" w:color="auto"/>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 xml:space="preserve">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в  рамках подпрограммы "Создание условий для организации отдыха и оздоровления детей и молодежи" муниципальной программы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Грибановского муниципального </w:t>
            </w:r>
            <w:proofErr w:type="spellStart"/>
            <w:r w:rsidRPr="008618D0">
              <w:rPr>
                <w:rFonts w:ascii="Times New Roman" w:eastAsia="Times New Roman" w:hAnsi="Times New Roman" w:cs="Times New Roman"/>
                <w:sz w:val="24"/>
                <w:szCs w:val="24"/>
                <w:lang w:eastAsia="ru-RU"/>
              </w:rPr>
              <w:t>района</w:t>
            </w:r>
            <w:proofErr w:type="gramStart"/>
            <w:r w:rsidRPr="008618D0">
              <w:rPr>
                <w:rFonts w:ascii="Times New Roman" w:eastAsia="Times New Roman" w:hAnsi="Times New Roman" w:cs="Times New Roman"/>
                <w:sz w:val="24"/>
                <w:szCs w:val="24"/>
                <w:lang w:eastAsia="ru-RU"/>
              </w:rPr>
              <w:t>"Р</w:t>
            </w:r>
            <w:proofErr w:type="gramEnd"/>
            <w:r w:rsidRPr="008618D0">
              <w:rPr>
                <w:rFonts w:ascii="Times New Roman" w:eastAsia="Times New Roman" w:hAnsi="Times New Roman" w:cs="Times New Roman"/>
                <w:sz w:val="24"/>
                <w:szCs w:val="24"/>
                <w:lang w:eastAsia="ru-RU"/>
              </w:rPr>
              <w:t>азвитие</w:t>
            </w:r>
            <w:proofErr w:type="spellEnd"/>
            <w:r w:rsidRPr="008618D0">
              <w:rPr>
                <w:rFonts w:ascii="Times New Roman" w:eastAsia="Times New Roman" w:hAnsi="Times New Roman" w:cs="Times New Roman"/>
                <w:sz w:val="24"/>
                <w:szCs w:val="24"/>
                <w:lang w:eastAsia="ru-RU"/>
              </w:rPr>
              <w:t xml:space="preserve"> </w:t>
            </w:r>
            <w:proofErr w:type="spellStart"/>
            <w:r w:rsidRPr="008618D0">
              <w:rPr>
                <w:rFonts w:ascii="Times New Roman" w:eastAsia="Times New Roman" w:hAnsi="Times New Roman" w:cs="Times New Roman"/>
                <w:sz w:val="24"/>
                <w:szCs w:val="24"/>
                <w:lang w:eastAsia="ru-RU"/>
              </w:rPr>
              <w:t>Кирсановского</w:t>
            </w:r>
            <w:proofErr w:type="spellEnd"/>
            <w:r w:rsidRPr="008618D0">
              <w:rPr>
                <w:rFonts w:ascii="Times New Roman" w:eastAsia="Times New Roman" w:hAnsi="Times New Roman" w:cs="Times New Roman"/>
                <w:sz w:val="24"/>
                <w:szCs w:val="24"/>
                <w:lang w:eastAsia="ru-RU"/>
              </w:rPr>
              <w:t xml:space="preserve"> сельского поселения" (Межбюджетные т</w:t>
            </w:r>
            <w:bookmarkStart w:id="0" w:name="_GoBack"/>
            <w:bookmarkEnd w:id="0"/>
            <w:r w:rsidRPr="008618D0">
              <w:rPr>
                <w:rFonts w:ascii="Times New Roman" w:eastAsia="Times New Roman" w:hAnsi="Times New Roman" w:cs="Times New Roman"/>
                <w:sz w:val="24"/>
                <w:szCs w:val="24"/>
                <w:lang w:eastAsia="ru-RU"/>
              </w:rPr>
              <w:t>рансферты)</w:t>
            </w:r>
          </w:p>
        </w:tc>
        <w:tc>
          <w:tcPr>
            <w:tcW w:w="95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59 6 9031</w:t>
            </w:r>
          </w:p>
        </w:tc>
        <w:tc>
          <w:tcPr>
            <w:tcW w:w="592"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500</w:t>
            </w:r>
          </w:p>
        </w:tc>
        <w:tc>
          <w:tcPr>
            <w:tcW w:w="110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993"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07</w:t>
            </w:r>
          </w:p>
        </w:tc>
        <w:tc>
          <w:tcPr>
            <w:tcW w:w="1179" w:type="dxa"/>
            <w:tcBorders>
              <w:bottom w:val="single" w:sz="8" w:space="0" w:color="auto"/>
              <w:right w:val="single" w:sz="8" w:space="0" w:color="auto"/>
            </w:tcBorders>
            <w:vAlign w:val="center"/>
            <w:hideMark/>
          </w:tcPr>
          <w:p w:rsidR="008618D0" w:rsidRPr="008618D0" w:rsidRDefault="008618D0" w:rsidP="008618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t>5,8</w:t>
            </w:r>
          </w:p>
        </w:tc>
      </w:tr>
    </w:tbl>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sz w:val="24"/>
          <w:szCs w:val="24"/>
          <w:lang w:eastAsia="ru-RU"/>
        </w:rPr>
        <w:lastRenderedPageBreak/>
        <w:t>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 xml:space="preserve">Глава </w:t>
      </w:r>
      <w:proofErr w:type="spellStart"/>
      <w:r w:rsidRPr="008618D0">
        <w:rPr>
          <w:rFonts w:ascii="Times New Roman" w:eastAsia="Times New Roman" w:hAnsi="Times New Roman" w:cs="Times New Roman"/>
          <w:b/>
          <w:bCs/>
          <w:sz w:val="24"/>
          <w:szCs w:val="24"/>
          <w:lang w:eastAsia="ru-RU"/>
        </w:rPr>
        <w:t>Кирсановского</w:t>
      </w:r>
      <w:proofErr w:type="spellEnd"/>
      <w:r w:rsidRPr="008618D0">
        <w:rPr>
          <w:rFonts w:ascii="Times New Roman" w:eastAsia="Times New Roman" w:hAnsi="Times New Roman" w:cs="Times New Roman"/>
          <w:b/>
          <w:bCs/>
          <w:sz w:val="24"/>
          <w:szCs w:val="24"/>
          <w:lang w:eastAsia="ru-RU"/>
        </w:rPr>
        <w:t xml:space="preserve"> </w:t>
      </w:r>
    </w:p>
    <w:p w:rsidR="008618D0" w:rsidRPr="008618D0" w:rsidRDefault="008618D0" w:rsidP="008618D0">
      <w:pPr>
        <w:spacing w:before="100" w:beforeAutospacing="1" w:after="100" w:afterAutospacing="1" w:line="240" w:lineRule="auto"/>
        <w:rPr>
          <w:rFonts w:ascii="Times New Roman" w:eastAsia="Times New Roman" w:hAnsi="Times New Roman" w:cs="Times New Roman"/>
          <w:sz w:val="24"/>
          <w:szCs w:val="24"/>
          <w:lang w:eastAsia="ru-RU"/>
        </w:rPr>
      </w:pPr>
      <w:r w:rsidRPr="008618D0">
        <w:rPr>
          <w:rFonts w:ascii="Times New Roman" w:eastAsia="Times New Roman" w:hAnsi="Times New Roman" w:cs="Times New Roman"/>
          <w:b/>
          <w:bCs/>
          <w:sz w:val="24"/>
          <w:szCs w:val="24"/>
          <w:lang w:eastAsia="ru-RU"/>
        </w:rPr>
        <w:t xml:space="preserve">сельского поселения </w:t>
      </w:r>
      <w:proofErr w:type="spellStart"/>
      <w:r w:rsidRPr="008618D0">
        <w:rPr>
          <w:rFonts w:ascii="Times New Roman" w:eastAsia="Times New Roman" w:hAnsi="Times New Roman" w:cs="Times New Roman"/>
          <w:b/>
          <w:bCs/>
          <w:sz w:val="24"/>
          <w:szCs w:val="24"/>
          <w:lang w:eastAsia="ru-RU"/>
        </w:rPr>
        <w:t>А.И.Стародубцев</w:t>
      </w:r>
      <w:proofErr w:type="spellEnd"/>
    </w:p>
    <w:p w:rsidR="00EC57BA" w:rsidRPr="008618D0" w:rsidRDefault="00EC57BA" w:rsidP="008618D0"/>
    <w:sectPr w:rsidR="00EC57BA" w:rsidRPr="00861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27E"/>
    <w:multiLevelType w:val="multilevel"/>
    <w:tmpl w:val="B4B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94CAE"/>
    <w:multiLevelType w:val="multilevel"/>
    <w:tmpl w:val="F6D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0F527F"/>
    <w:rsid w:val="00121C8A"/>
    <w:rsid w:val="00121E21"/>
    <w:rsid w:val="001232D6"/>
    <w:rsid w:val="001349B1"/>
    <w:rsid w:val="00157323"/>
    <w:rsid w:val="001E076E"/>
    <w:rsid w:val="002524C6"/>
    <w:rsid w:val="00280A7D"/>
    <w:rsid w:val="00297209"/>
    <w:rsid w:val="00323223"/>
    <w:rsid w:val="003535A4"/>
    <w:rsid w:val="003765D4"/>
    <w:rsid w:val="00393012"/>
    <w:rsid w:val="004165EC"/>
    <w:rsid w:val="00422236"/>
    <w:rsid w:val="00431AD8"/>
    <w:rsid w:val="00454525"/>
    <w:rsid w:val="0047643D"/>
    <w:rsid w:val="00485645"/>
    <w:rsid w:val="004B706E"/>
    <w:rsid w:val="005327F0"/>
    <w:rsid w:val="005935F6"/>
    <w:rsid w:val="005E245A"/>
    <w:rsid w:val="006014EF"/>
    <w:rsid w:val="00661DF2"/>
    <w:rsid w:val="00687ABF"/>
    <w:rsid w:val="007354C1"/>
    <w:rsid w:val="007534AE"/>
    <w:rsid w:val="007C6739"/>
    <w:rsid w:val="007F39CF"/>
    <w:rsid w:val="008618D0"/>
    <w:rsid w:val="008C3736"/>
    <w:rsid w:val="00973CA8"/>
    <w:rsid w:val="0099227D"/>
    <w:rsid w:val="009E4DDB"/>
    <w:rsid w:val="009F6962"/>
    <w:rsid w:val="00A92923"/>
    <w:rsid w:val="00AD7522"/>
    <w:rsid w:val="00AF3592"/>
    <w:rsid w:val="00B215FE"/>
    <w:rsid w:val="00B51983"/>
    <w:rsid w:val="00B54AE8"/>
    <w:rsid w:val="00B7213C"/>
    <w:rsid w:val="00BA04C9"/>
    <w:rsid w:val="00C5508E"/>
    <w:rsid w:val="00C80B45"/>
    <w:rsid w:val="00CE5A9A"/>
    <w:rsid w:val="00D61780"/>
    <w:rsid w:val="00D645B4"/>
    <w:rsid w:val="00D900E0"/>
    <w:rsid w:val="00DA14C3"/>
    <w:rsid w:val="00DA6F91"/>
    <w:rsid w:val="00DB214F"/>
    <w:rsid w:val="00DD6CDE"/>
    <w:rsid w:val="00DE453E"/>
    <w:rsid w:val="00E133F4"/>
    <w:rsid w:val="00E7581E"/>
    <w:rsid w:val="00E80787"/>
    <w:rsid w:val="00E81CB8"/>
    <w:rsid w:val="00E85D3D"/>
    <w:rsid w:val="00EC57BA"/>
    <w:rsid w:val="00ED3B9D"/>
    <w:rsid w:val="00EE5A14"/>
    <w:rsid w:val="00EE777D"/>
    <w:rsid w:val="00EF6B15"/>
    <w:rsid w:val="00F06F05"/>
    <w:rsid w:val="00F21FA3"/>
    <w:rsid w:val="00F745C6"/>
    <w:rsid w:val="00FA4878"/>
    <w:rsid w:val="00FA592E"/>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95294962">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4353339">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25062893">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2874528">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487748209">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35854760">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615329605">
      <w:bodyDiv w:val="1"/>
      <w:marLeft w:val="0"/>
      <w:marRight w:val="0"/>
      <w:marTop w:val="0"/>
      <w:marBottom w:val="0"/>
      <w:divBdr>
        <w:top w:val="none" w:sz="0" w:space="0" w:color="auto"/>
        <w:left w:val="none" w:sz="0" w:space="0" w:color="auto"/>
        <w:bottom w:val="none" w:sz="0" w:space="0" w:color="auto"/>
        <w:right w:val="none" w:sz="0" w:space="0" w:color="auto"/>
      </w:divBdr>
    </w:div>
    <w:div w:id="642123623">
      <w:bodyDiv w:val="1"/>
      <w:marLeft w:val="0"/>
      <w:marRight w:val="0"/>
      <w:marTop w:val="0"/>
      <w:marBottom w:val="0"/>
      <w:divBdr>
        <w:top w:val="none" w:sz="0" w:space="0" w:color="auto"/>
        <w:left w:val="none" w:sz="0" w:space="0" w:color="auto"/>
        <w:bottom w:val="none" w:sz="0" w:space="0" w:color="auto"/>
        <w:right w:val="none" w:sz="0" w:space="0" w:color="auto"/>
      </w:divBdr>
    </w:div>
    <w:div w:id="689141971">
      <w:bodyDiv w:val="1"/>
      <w:marLeft w:val="0"/>
      <w:marRight w:val="0"/>
      <w:marTop w:val="0"/>
      <w:marBottom w:val="0"/>
      <w:divBdr>
        <w:top w:val="none" w:sz="0" w:space="0" w:color="auto"/>
        <w:left w:val="none" w:sz="0" w:space="0" w:color="auto"/>
        <w:bottom w:val="none" w:sz="0" w:space="0" w:color="auto"/>
        <w:right w:val="none" w:sz="0" w:space="0" w:color="auto"/>
      </w:divBdr>
    </w:div>
    <w:div w:id="710032378">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424339">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784426908">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82854413">
      <w:bodyDiv w:val="1"/>
      <w:marLeft w:val="0"/>
      <w:marRight w:val="0"/>
      <w:marTop w:val="0"/>
      <w:marBottom w:val="0"/>
      <w:divBdr>
        <w:top w:val="none" w:sz="0" w:space="0" w:color="auto"/>
        <w:left w:val="none" w:sz="0" w:space="0" w:color="auto"/>
        <w:bottom w:val="none" w:sz="0" w:space="0" w:color="auto"/>
        <w:right w:val="none" w:sz="0" w:space="0" w:color="auto"/>
      </w:divBdr>
      <w:divsChild>
        <w:div w:id="1378512104">
          <w:marLeft w:val="0"/>
          <w:marRight w:val="0"/>
          <w:marTop w:val="0"/>
          <w:marBottom w:val="0"/>
          <w:divBdr>
            <w:top w:val="none" w:sz="0" w:space="0" w:color="auto"/>
            <w:left w:val="none" w:sz="0" w:space="0" w:color="auto"/>
            <w:bottom w:val="none" w:sz="0" w:space="0" w:color="auto"/>
            <w:right w:val="none" w:sz="0" w:space="0" w:color="auto"/>
          </w:divBdr>
          <w:divsChild>
            <w:div w:id="1463042373">
              <w:marLeft w:val="0"/>
              <w:marRight w:val="0"/>
              <w:marTop w:val="0"/>
              <w:marBottom w:val="0"/>
              <w:divBdr>
                <w:top w:val="none" w:sz="0" w:space="0" w:color="auto"/>
                <w:left w:val="none" w:sz="0" w:space="0" w:color="auto"/>
                <w:bottom w:val="none" w:sz="0" w:space="0" w:color="auto"/>
                <w:right w:val="none" w:sz="0" w:space="0" w:color="auto"/>
              </w:divBdr>
              <w:divsChild>
                <w:div w:id="1009680288">
                  <w:marLeft w:val="0"/>
                  <w:marRight w:val="0"/>
                  <w:marTop w:val="0"/>
                  <w:marBottom w:val="0"/>
                  <w:divBdr>
                    <w:top w:val="none" w:sz="0" w:space="0" w:color="auto"/>
                    <w:left w:val="none" w:sz="0" w:space="0" w:color="auto"/>
                    <w:bottom w:val="none" w:sz="0" w:space="0" w:color="auto"/>
                    <w:right w:val="none" w:sz="0" w:space="0" w:color="auto"/>
                  </w:divBdr>
                  <w:divsChild>
                    <w:div w:id="254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761">
              <w:marLeft w:val="0"/>
              <w:marRight w:val="0"/>
              <w:marTop w:val="0"/>
              <w:marBottom w:val="0"/>
              <w:divBdr>
                <w:top w:val="none" w:sz="0" w:space="0" w:color="auto"/>
                <w:left w:val="none" w:sz="0" w:space="0" w:color="auto"/>
                <w:bottom w:val="none" w:sz="0" w:space="0" w:color="auto"/>
                <w:right w:val="none" w:sz="0" w:space="0" w:color="auto"/>
              </w:divBdr>
            </w:div>
            <w:div w:id="1617175224">
              <w:marLeft w:val="0"/>
              <w:marRight w:val="0"/>
              <w:marTop w:val="0"/>
              <w:marBottom w:val="0"/>
              <w:divBdr>
                <w:top w:val="none" w:sz="0" w:space="0" w:color="auto"/>
                <w:left w:val="none" w:sz="0" w:space="0" w:color="auto"/>
                <w:bottom w:val="none" w:sz="0" w:space="0" w:color="auto"/>
                <w:right w:val="none" w:sz="0" w:space="0" w:color="auto"/>
              </w:divBdr>
              <w:divsChild>
                <w:div w:id="1005936247">
                  <w:marLeft w:val="0"/>
                  <w:marRight w:val="0"/>
                  <w:marTop w:val="0"/>
                  <w:marBottom w:val="0"/>
                  <w:divBdr>
                    <w:top w:val="none" w:sz="0" w:space="0" w:color="auto"/>
                    <w:left w:val="none" w:sz="0" w:space="0" w:color="auto"/>
                    <w:bottom w:val="none" w:sz="0" w:space="0" w:color="auto"/>
                    <w:right w:val="none" w:sz="0" w:space="0" w:color="auto"/>
                  </w:divBdr>
                </w:div>
                <w:div w:id="283771623">
                  <w:marLeft w:val="0"/>
                  <w:marRight w:val="0"/>
                  <w:marTop w:val="0"/>
                  <w:marBottom w:val="0"/>
                  <w:divBdr>
                    <w:top w:val="none" w:sz="0" w:space="0" w:color="auto"/>
                    <w:left w:val="none" w:sz="0" w:space="0" w:color="auto"/>
                    <w:bottom w:val="none" w:sz="0" w:space="0" w:color="auto"/>
                    <w:right w:val="none" w:sz="0" w:space="0" w:color="auto"/>
                  </w:divBdr>
                  <w:divsChild>
                    <w:div w:id="1910185179">
                      <w:marLeft w:val="0"/>
                      <w:marRight w:val="0"/>
                      <w:marTop w:val="0"/>
                      <w:marBottom w:val="0"/>
                      <w:divBdr>
                        <w:top w:val="none" w:sz="0" w:space="0" w:color="auto"/>
                        <w:left w:val="none" w:sz="0" w:space="0" w:color="auto"/>
                        <w:bottom w:val="none" w:sz="0" w:space="0" w:color="auto"/>
                        <w:right w:val="none" w:sz="0" w:space="0" w:color="auto"/>
                      </w:divBdr>
                      <w:divsChild>
                        <w:div w:id="615213363">
                          <w:marLeft w:val="0"/>
                          <w:marRight w:val="0"/>
                          <w:marTop w:val="0"/>
                          <w:marBottom w:val="0"/>
                          <w:divBdr>
                            <w:top w:val="none" w:sz="0" w:space="0" w:color="auto"/>
                            <w:left w:val="none" w:sz="0" w:space="0" w:color="auto"/>
                            <w:bottom w:val="none" w:sz="0" w:space="0" w:color="auto"/>
                            <w:right w:val="none" w:sz="0" w:space="0" w:color="auto"/>
                          </w:divBdr>
                          <w:divsChild>
                            <w:div w:id="666060429">
                              <w:marLeft w:val="0"/>
                              <w:marRight w:val="0"/>
                              <w:marTop w:val="0"/>
                              <w:marBottom w:val="0"/>
                              <w:divBdr>
                                <w:top w:val="none" w:sz="0" w:space="0" w:color="auto"/>
                                <w:left w:val="none" w:sz="0" w:space="0" w:color="auto"/>
                                <w:bottom w:val="none" w:sz="0" w:space="0" w:color="auto"/>
                                <w:right w:val="none" w:sz="0" w:space="0" w:color="auto"/>
                              </w:divBdr>
                            </w:div>
                          </w:divsChild>
                        </w:div>
                        <w:div w:id="694960983">
                          <w:marLeft w:val="0"/>
                          <w:marRight w:val="0"/>
                          <w:marTop w:val="0"/>
                          <w:marBottom w:val="0"/>
                          <w:divBdr>
                            <w:top w:val="none" w:sz="0" w:space="0" w:color="auto"/>
                            <w:left w:val="none" w:sz="0" w:space="0" w:color="auto"/>
                            <w:bottom w:val="none" w:sz="0" w:space="0" w:color="auto"/>
                            <w:right w:val="none" w:sz="0" w:space="0" w:color="auto"/>
                          </w:divBdr>
                          <w:divsChild>
                            <w:div w:id="200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6513">
              <w:marLeft w:val="0"/>
              <w:marRight w:val="0"/>
              <w:marTop w:val="0"/>
              <w:marBottom w:val="0"/>
              <w:divBdr>
                <w:top w:val="none" w:sz="0" w:space="0" w:color="auto"/>
                <w:left w:val="none" w:sz="0" w:space="0" w:color="auto"/>
                <w:bottom w:val="none" w:sz="0" w:space="0" w:color="auto"/>
                <w:right w:val="none" w:sz="0" w:space="0" w:color="auto"/>
              </w:divBdr>
              <w:divsChild>
                <w:div w:id="291178309">
                  <w:marLeft w:val="0"/>
                  <w:marRight w:val="0"/>
                  <w:marTop w:val="0"/>
                  <w:marBottom w:val="0"/>
                  <w:divBdr>
                    <w:top w:val="none" w:sz="0" w:space="0" w:color="auto"/>
                    <w:left w:val="none" w:sz="0" w:space="0" w:color="auto"/>
                    <w:bottom w:val="none" w:sz="0" w:space="0" w:color="auto"/>
                    <w:right w:val="none" w:sz="0" w:space="0" w:color="auto"/>
                  </w:divBdr>
                </w:div>
                <w:div w:id="1341196599">
                  <w:marLeft w:val="0"/>
                  <w:marRight w:val="0"/>
                  <w:marTop w:val="0"/>
                  <w:marBottom w:val="0"/>
                  <w:divBdr>
                    <w:top w:val="none" w:sz="0" w:space="0" w:color="auto"/>
                    <w:left w:val="none" w:sz="0" w:space="0" w:color="auto"/>
                    <w:bottom w:val="none" w:sz="0" w:space="0" w:color="auto"/>
                    <w:right w:val="none" w:sz="0" w:space="0" w:color="auto"/>
                  </w:divBdr>
                  <w:divsChild>
                    <w:div w:id="1717584192">
                      <w:marLeft w:val="0"/>
                      <w:marRight w:val="0"/>
                      <w:marTop w:val="0"/>
                      <w:marBottom w:val="0"/>
                      <w:divBdr>
                        <w:top w:val="none" w:sz="0" w:space="0" w:color="auto"/>
                        <w:left w:val="none" w:sz="0" w:space="0" w:color="auto"/>
                        <w:bottom w:val="none" w:sz="0" w:space="0" w:color="auto"/>
                        <w:right w:val="none" w:sz="0" w:space="0" w:color="auto"/>
                      </w:divBdr>
                      <w:divsChild>
                        <w:div w:id="15264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3047">
              <w:marLeft w:val="0"/>
              <w:marRight w:val="0"/>
              <w:marTop w:val="0"/>
              <w:marBottom w:val="0"/>
              <w:divBdr>
                <w:top w:val="none" w:sz="0" w:space="0" w:color="auto"/>
                <w:left w:val="none" w:sz="0" w:space="0" w:color="auto"/>
                <w:bottom w:val="none" w:sz="0" w:space="0" w:color="auto"/>
                <w:right w:val="none" w:sz="0" w:space="0" w:color="auto"/>
              </w:divBdr>
              <w:divsChild>
                <w:div w:id="1240285452">
                  <w:marLeft w:val="0"/>
                  <w:marRight w:val="0"/>
                  <w:marTop w:val="0"/>
                  <w:marBottom w:val="0"/>
                  <w:divBdr>
                    <w:top w:val="none" w:sz="0" w:space="0" w:color="auto"/>
                    <w:left w:val="none" w:sz="0" w:space="0" w:color="auto"/>
                    <w:bottom w:val="none" w:sz="0" w:space="0" w:color="auto"/>
                    <w:right w:val="none" w:sz="0" w:space="0" w:color="auto"/>
                  </w:divBdr>
                </w:div>
                <w:div w:id="1416703672">
                  <w:marLeft w:val="0"/>
                  <w:marRight w:val="0"/>
                  <w:marTop w:val="0"/>
                  <w:marBottom w:val="0"/>
                  <w:divBdr>
                    <w:top w:val="none" w:sz="0" w:space="0" w:color="auto"/>
                    <w:left w:val="none" w:sz="0" w:space="0" w:color="auto"/>
                    <w:bottom w:val="none" w:sz="0" w:space="0" w:color="auto"/>
                    <w:right w:val="none" w:sz="0" w:space="0" w:color="auto"/>
                  </w:divBdr>
                </w:div>
              </w:divsChild>
            </w:div>
            <w:div w:id="1309746734">
              <w:marLeft w:val="0"/>
              <w:marRight w:val="0"/>
              <w:marTop w:val="0"/>
              <w:marBottom w:val="0"/>
              <w:divBdr>
                <w:top w:val="none" w:sz="0" w:space="0" w:color="auto"/>
                <w:left w:val="none" w:sz="0" w:space="0" w:color="auto"/>
                <w:bottom w:val="none" w:sz="0" w:space="0" w:color="auto"/>
                <w:right w:val="none" w:sz="0" w:space="0" w:color="auto"/>
              </w:divBdr>
              <w:divsChild>
                <w:div w:id="832332245">
                  <w:marLeft w:val="0"/>
                  <w:marRight w:val="0"/>
                  <w:marTop w:val="0"/>
                  <w:marBottom w:val="0"/>
                  <w:divBdr>
                    <w:top w:val="none" w:sz="0" w:space="0" w:color="auto"/>
                    <w:left w:val="none" w:sz="0" w:space="0" w:color="auto"/>
                    <w:bottom w:val="none" w:sz="0" w:space="0" w:color="auto"/>
                    <w:right w:val="none" w:sz="0" w:space="0" w:color="auto"/>
                  </w:divBdr>
                </w:div>
                <w:div w:id="366641103">
                  <w:marLeft w:val="0"/>
                  <w:marRight w:val="0"/>
                  <w:marTop w:val="0"/>
                  <w:marBottom w:val="0"/>
                  <w:divBdr>
                    <w:top w:val="none" w:sz="0" w:space="0" w:color="auto"/>
                    <w:left w:val="none" w:sz="0" w:space="0" w:color="auto"/>
                    <w:bottom w:val="none" w:sz="0" w:space="0" w:color="auto"/>
                    <w:right w:val="none" w:sz="0" w:space="0" w:color="auto"/>
                  </w:divBdr>
                  <w:divsChild>
                    <w:div w:id="1471903873">
                      <w:marLeft w:val="0"/>
                      <w:marRight w:val="0"/>
                      <w:marTop w:val="0"/>
                      <w:marBottom w:val="0"/>
                      <w:divBdr>
                        <w:top w:val="none" w:sz="0" w:space="0" w:color="auto"/>
                        <w:left w:val="none" w:sz="0" w:space="0" w:color="auto"/>
                        <w:bottom w:val="none" w:sz="0" w:space="0" w:color="auto"/>
                        <w:right w:val="none" w:sz="0" w:space="0" w:color="auto"/>
                      </w:divBdr>
                      <w:divsChild>
                        <w:div w:id="874543435">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 w:id="686448712">
                          <w:marLeft w:val="0"/>
                          <w:marRight w:val="0"/>
                          <w:marTop w:val="0"/>
                          <w:marBottom w:val="0"/>
                          <w:divBdr>
                            <w:top w:val="none" w:sz="0" w:space="0" w:color="auto"/>
                            <w:left w:val="none" w:sz="0" w:space="0" w:color="auto"/>
                            <w:bottom w:val="none" w:sz="0" w:space="0" w:color="auto"/>
                            <w:right w:val="none" w:sz="0" w:space="0" w:color="auto"/>
                          </w:divBdr>
                          <w:divsChild>
                            <w:div w:id="1601792976">
                              <w:marLeft w:val="0"/>
                              <w:marRight w:val="0"/>
                              <w:marTop w:val="0"/>
                              <w:marBottom w:val="0"/>
                              <w:divBdr>
                                <w:top w:val="none" w:sz="0" w:space="0" w:color="auto"/>
                                <w:left w:val="none" w:sz="0" w:space="0" w:color="auto"/>
                                <w:bottom w:val="none" w:sz="0" w:space="0" w:color="auto"/>
                                <w:right w:val="none" w:sz="0" w:space="0" w:color="auto"/>
                              </w:divBdr>
                            </w:div>
                          </w:divsChild>
                        </w:div>
                        <w:div w:id="436943858">
                          <w:marLeft w:val="0"/>
                          <w:marRight w:val="0"/>
                          <w:marTop w:val="0"/>
                          <w:marBottom w:val="0"/>
                          <w:divBdr>
                            <w:top w:val="none" w:sz="0" w:space="0" w:color="auto"/>
                            <w:left w:val="none" w:sz="0" w:space="0" w:color="auto"/>
                            <w:bottom w:val="none" w:sz="0" w:space="0" w:color="auto"/>
                            <w:right w:val="none" w:sz="0" w:space="0" w:color="auto"/>
                          </w:divBdr>
                          <w:divsChild>
                            <w:div w:id="1021315944">
                              <w:marLeft w:val="0"/>
                              <w:marRight w:val="0"/>
                              <w:marTop w:val="0"/>
                              <w:marBottom w:val="0"/>
                              <w:divBdr>
                                <w:top w:val="none" w:sz="0" w:space="0" w:color="auto"/>
                                <w:left w:val="none" w:sz="0" w:space="0" w:color="auto"/>
                                <w:bottom w:val="none" w:sz="0" w:space="0" w:color="auto"/>
                                <w:right w:val="none" w:sz="0" w:space="0" w:color="auto"/>
                              </w:divBdr>
                            </w:div>
                          </w:divsChild>
                        </w:div>
                        <w:div w:id="1056272206">
                          <w:marLeft w:val="0"/>
                          <w:marRight w:val="0"/>
                          <w:marTop w:val="0"/>
                          <w:marBottom w:val="0"/>
                          <w:divBdr>
                            <w:top w:val="none" w:sz="0" w:space="0" w:color="auto"/>
                            <w:left w:val="none" w:sz="0" w:space="0" w:color="auto"/>
                            <w:bottom w:val="none" w:sz="0" w:space="0" w:color="auto"/>
                            <w:right w:val="none" w:sz="0" w:space="0" w:color="auto"/>
                          </w:divBdr>
                          <w:divsChild>
                            <w:div w:id="1108087934">
                              <w:marLeft w:val="0"/>
                              <w:marRight w:val="0"/>
                              <w:marTop w:val="0"/>
                              <w:marBottom w:val="0"/>
                              <w:divBdr>
                                <w:top w:val="none" w:sz="0" w:space="0" w:color="auto"/>
                                <w:left w:val="none" w:sz="0" w:space="0" w:color="auto"/>
                                <w:bottom w:val="none" w:sz="0" w:space="0" w:color="auto"/>
                                <w:right w:val="none" w:sz="0" w:space="0" w:color="auto"/>
                              </w:divBdr>
                            </w:div>
                          </w:divsChild>
                        </w:div>
                        <w:div w:id="1194416463">
                          <w:marLeft w:val="0"/>
                          <w:marRight w:val="0"/>
                          <w:marTop w:val="0"/>
                          <w:marBottom w:val="0"/>
                          <w:divBdr>
                            <w:top w:val="none" w:sz="0" w:space="0" w:color="auto"/>
                            <w:left w:val="none" w:sz="0" w:space="0" w:color="auto"/>
                            <w:bottom w:val="none" w:sz="0" w:space="0" w:color="auto"/>
                            <w:right w:val="none" w:sz="0" w:space="0" w:color="auto"/>
                          </w:divBdr>
                          <w:divsChild>
                            <w:div w:id="488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1033963975">
      <w:bodyDiv w:val="1"/>
      <w:marLeft w:val="0"/>
      <w:marRight w:val="0"/>
      <w:marTop w:val="0"/>
      <w:marBottom w:val="0"/>
      <w:divBdr>
        <w:top w:val="none" w:sz="0" w:space="0" w:color="auto"/>
        <w:left w:val="none" w:sz="0" w:space="0" w:color="auto"/>
        <w:bottom w:val="none" w:sz="0" w:space="0" w:color="auto"/>
        <w:right w:val="none" w:sz="0" w:space="0" w:color="auto"/>
      </w:divBdr>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063791248">
      <w:bodyDiv w:val="1"/>
      <w:marLeft w:val="0"/>
      <w:marRight w:val="0"/>
      <w:marTop w:val="0"/>
      <w:marBottom w:val="0"/>
      <w:divBdr>
        <w:top w:val="none" w:sz="0" w:space="0" w:color="auto"/>
        <w:left w:val="none" w:sz="0" w:space="0" w:color="auto"/>
        <w:bottom w:val="none" w:sz="0" w:space="0" w:color="auto"/>
        <w:right w:val="none" w:sz="0" w:space="0" w:color="auto"/>
      </w:divBdr>
    </w:div>
    <w:div w:id="1079056217">
      <w:bodyDiv w:val="1"/>
      <w:marLeft w:val="0"/>
      <w:marRight w:val="0"/>
      <w:marTop w:val="0"/>
      <w:marBottom w:val="0"/>
      <w:divBdr>
        <w:top w:val="none" w:sz="0" w:space="0" w:color="auto"/>
        <w:left w:val="none" w:sz="0" w:space="0" w:color="auto"/>
        <w:bottom w:val="none" w:sz="0" w:space="0" w:color="auto"/>
        <w:right w:val="none" w:sz="0" w:space="0" w:color="auto"/>
      </w:divBdr>
    </w:div>
    <w:div w:id="1133904204">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293513068">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6699658">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2938067">
      <w:bodyDiv w:val="1"/>
      <w:marLeft w:val="0"/>
      <w:marRight w:val="0"/>
      <w:marTop w:val="0"/>
      <w:marBottom w:val="0"/>
      <w:divBdr>
        <w:top w:val="none" w:sz="0" w:space="0" w:color="auto"/>
        <w:left w:val="none" w:sz="0" w:space="0" w:color="auto"/>
        <w:bottom w:val="none" w:sz="0" w:space="0" w:color="auto"/>
        <w:right w:val="none" w:sz="0" w:space="0" w:color="auto"/>
      </w:divBdr>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59306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4773">
          <w:marLeft w:val="0"/>
          <w:marRight w:val="0"/>
          <w:marTop w:val="0"/>
          <w:marBottom w:val="0"/>
          <w:divBdr>
            <w:top w:val="none" w:sz="0" w:space="0" w:color="auto"/>
            <w:left w:val="none" w:sz="0" w:space="0" w:color="auto"/>
            <w:bottom w:val="none" w:sz="0" w:space="0" w:color="auto"/>
            <w:right w:val="none" w:sz="0" w:space="0" w:color="auto"/>
          </w:divBdr>
        </w:div>
      </w:divsChild>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43213131">
      <w:bodyDiv w:val="1"/>
      <w:marLeft w:val="0"/>
      <w:marRight w:val="0"/>
      <w:marTop w:val="0"/>
      <w:marBottom w:val="0"/>
      <w:divBdr>
        <w:top w:val="none" w:sz="0" w:space="0" w:color="auto"/>
        <w:left w:val="none" w:sz="0" w:space="0" w:color="auto"/>
        <w:bottom w:val="none" w:sz="0" w:space="0" w:color="auto"/>
        <w:right w:val="none" w:sz="0" w:space="0" w:color="auto"/>
      </w:divBdr>
    </w:div>
    <w:div w:id="1753158990">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811630173">
      <w:bodyDiv w:val="1"/>
      <w:marLeft w:val="0"/>
      <w:marRight w:val="0"/>
      <w:marTop w:val="0"/>
      <w:marBottom w:val="0"/>
      <w:divBdr>
        <w:top w:val="none" w:sz="0" w:space="0" w:color="auto"/>
        <w:left w:val="none" w:sz="0" w:space="0" w:color="auto"/>
        <w:bottom w:val="none" w:sz="0" w:space="0" w:color="auto"/>
        <w:right w:val="none" w:sz="0" w:space="0" w:color="auto"/>
      </w:divBdr>
      <w:divsChild>
        <w:div w:id="46803246">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813</Words>
  <Characters>4637</Characters>
  <Application>Microsoft Office Word</Application>
  <DocSecurity>0</DocSecurity>
  <Lines>38</Lines>
  <Paragraphs>10</Paragraphs>
  <ScaleCrop>false</ScaleCrop>
  <Company>SPecialiST RePack</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dcterms:created xsi:type="dcterms:W3CDTF">2018-02-19T17:00:00Z</dcterms:created>
  <dcterms:modified xsi:type="dcterms:W3CDTF">2018-02-21T17:18:00Z</dcterms:modified>
</cp:coreProperties>
</file>