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51" w:rsidRDefault="00C35B51" w:rsidP="00C35B51">
      <w:pPr>
        <w:pStyle w:val="2"/>
        <w:jc w:val="center"/>
      </w:pPr>
      <w:r>
        <w:rPr>
          <w:sz w:val="24"/>
          <w:szCs w:val="24"/>
        </w:rPr>
        <w:t>СОВЕТ народных депутатов</w:t>
      </w:r>
    </w:p>
    <w:p w:rsidR="00C35B51" w:rsidRDefault="00C35B51" w:rsidP="00C35B51">
      <w:pPr>
        <w:pStyle w:val="a3"/>
        <w:jc w:val="center"/>
      </w:pPr>
      <w:r>
        <w:rPr>
          <w:b/>
          <w:bCs/>
        </w:rPr>
        <w:t>КИРСАНОВСКОГО СЕЛЬСКОГО ПОСЕЛЕНИЯ</w:t>
      </w:r>
    </w:p>
    <w:p w:rsidR="00C35B51" w:rsidRDefault="00C35B51" w:rsidP="00C35B51">
      <w:pPr>
        <w:pStyle w:val="1"/>
        <w:jc w:val="center"/>
      </w:pPr>
      <w:r>
        <w:rPr>
          <w:sz w:val="24"/>
          <w:szCs w:val="24"/>
        </w:rPr>
        <w:t>Грибановского МУНИЦИПАЛЬНОГО района</w:t>
      </w:r>
    </w:p>
    <w:p w:rsidR="00C35B51" w:rsidRDefault="00C35B51" w:rsidP="00C35B51">
      <w:pPr>
        <w:pStyle w:val="1"/>
        <w:jc w:val="center"/>
      </w:pPr>
      <w:r>
        <w:rPr>
          <w:sz w:val="24"/>
          <w:szCs w:val="24"/>
        </w:rPr>
        <w:t>Воронежской области</w:t>
      </w:r>
    </w:p>
    <w:p w:rsidR="00C35B51" w:rsidRDefault="00C35B51" w:rsidP="00C35B51">
      <w:pPr>
        <w:pStyle w:val="a3"/>
      </w:pPr>
    </w:p>
    <w:p w:rsidR="00C35B51" w:rsidRDefault="00C35B51" w:rsidP="00C35B51">
      <w:pPr>
        <w:pStyle w:val="a3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C35B51" w:rsidRDefault="00C35B51" w:rsidP="00C35B51">
      <w:pPr>
        <w:pStyle w:val="a3"/>
      </w:pPr>
    </w:p>
    <w:p w:rsidR="00C35B51" w:rsidRDefault="00C35B51" w:rsidP="00C35B51">
      <w:pPr>
        <w:pStyle w:val="a3"/>
      </w:pPr>
      <w:r>
        <w:t>«25» июня 2014 года № 225</w:t>
      </w:r>
    </w:p>
    <w:p w:rsidR="00C35B51" w:rsidRDefault="00C35B51" w:rsidP="00C35B51">
      <w:pPr>
        <w:pStyle w:val="a3"/>
      </w:pPr>
      <w:r>
        <w:t xml:space="preserve">с. </w:t>
      </w:r>
      <w:proofErr w:type="spellStart"/>
      <w:r>
        <w:t>Кирсановка</w:t>
      </w:r>
      <w:proofErr w:type="spellEnd"/>
      <w:r>
        <w:t xml:space="preserve"> </w:t>
      </w:r>
    </w:p>
    <w:p w:rsidR="00C35B51" w:rsidRDefault="00C35B51" w:rsidP="00C35B51">
      <w:pPr>
        <w:pStyle w:val="a3"/>
      </w:pPr>
    </w:p>
    <w:p w:rsidR="00C35B51" w:rsidRDefault="00C35B51" w:rsidP="00C35B51">
      <w:pPr>
        <w:pStyle w:val="a3"/>
      </w:pPr>
      <w:r>
        <w:rPr>
          <w:color w:val="000000"/>
        </w:rPr>
        <w:t xml:space="preserve">О внесении изменений и дополнений в решение Совета народных депутатов от 26.12.2013 года № 197 « О бюджете </w:t>
      </w:r>
      <w:proofErr w:type="spellStart"/>
      <w:r>
        <w:rPr>
          <w:color w:val="000000"/>
        </w:rPr>
        <w:t>Кирсановского</w:t>
      </w:r>
      <w:proofErr w:type="spellEnd"/>
      <w:r>
        <w:rPr>
          <w:color w:val="000000"/>
        </w:rPr>
        <w:t xml:space="preserve"> сельского поселения на 2014 год и на плановый период 2015 и 2016 годов» </w:t>
      </w:r>
    </w:p>
    <w:p w:rsidR="00C35B51" w:rsidRDefault="00C35B51" w:rsidP="00C35B51">
      <w:pPr>
        <w:pStyle w:val="a3"/>
        <w:jc w:val="center"/>
      </w:pPr>
    </w:p>
    <w:p w:rsidR="00C35B51" w:rsidRDefault="00C35B51" w:rsidP="00C35B51">
      <w:pPr>
        <w:pStyle w:val="a3"/>
      </w:pPr>
      <w:r>
        <w:t xml:space="preserve">В соответствии со статьей 20 Бюджетного кодекса РФ, подпунктом 2 пункта 17 решения Совета народных депутатов от 26.12.2013 года № 197 «О бюджете </w:t>
      </w:r>
      <w:proofErr w:type="spellStart"/>
      <w:r>
        <w:t>Кирсановского</w:t>
      </w:r>
      <w:proofErr w:type="spellEnd"/>
      <w:r>
        <w:t xml:space="preserve"> сельского поселения на 2014 год и на плановый период 2015 и 2016 годов</w:t>
      </w:r>
      <w:r>
        <w:rPr>
          <w:b/>
          <w:bCs/>
        </w:rPr>
        <w:t>»</w:t>
      </w:r>
      <w:proofErr w:type="gramStart"/>
      <w:r>
        <w:rPr>
          <w:b/>
          <w:bCs/>
        </w:rPr>
        <w:t xml:space="preserve"> </w:t>
      </w:r>
      <w:r>
        <w:t>,</w:t>
      </w:r>
      <w:proofErr w:type="gramEnd"/>
      <w:r>
        <w:t xml:space="preserve"> с приказом Министерства финансов Российской Федерации от 01.07.2013 года № 65-н «Об утверждении Указаний о порядке применения бюджетной классификации Российской Федерации» Совет народных депутатов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</w:t>
      </w:r>
    </w:p>
    <w:p w:rsidR="00C35B51" w:rsidRDefault="00C35B51" w:rsidP="00C35B51">
      <w:pPr>
        <w:pStyle w:val="a3"/>
      </w:pPr>
    </w:p>
    <w:p w:rsidR="00C35B51" w:rsidRDefault="00C35B51" w:rsidP="00C35B51">
      <w:pPr>
        <w:pStyle w:val="a3"/>
      </w:pPr>
      <w:r>
        <w:t>РЕШИЛ:</w:t>
      </w:r>
    </w:p>
    <w:p w:rsidR="00C35B51" w:rsidRDefault="00C35B51" w:rsidP="00C35B51">
      <w:pPr>
        <w:pStyle w:val="a3"/>
      </w:pPr>
    </w:p>
    <w:p w:rsidR="00C35B51" w:rsidRDefault="00C35B51" w:rsidP="00C35B51">
      <w:pPr>
        <w:pStyle w:val="a3"/>
      </w:pPr>
      <w:r>
        <w:t xml:space="preserve">1. Внести в решение Совета народных депутатов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от 26.12.2013 года № 197 « О бюджете </w:t>
      </w:r>
      <w:proofErr w:type="spellStart"/>
      <w:r>
        <w:t>Кирсановского</w:t>
      </w:r>
      <w:proofErr w:type="spellEnd"/>
      <w:r>
        <w:t xml:space="preserve"> сельского поселения на 2014 год и на плановый период 2015 и 2016 годов» следующие изменения: </w:t>
      </w:r>
    </w:p>
    <w:p w:rsidR="00C35B51" w:rsidRDefault="00C35B51" w:rsidP="00C35B51">
      <w:pPr>
        <w:pStyle w:val="a3"/>
      </w:pPr>
      <w:r>
        <w:t xml:space="preserve">1.2. </w:t>
      </w:r>
      <w:proofErr w:type="gramStart"/>
      <w:r>
        <w:t xml:space="preserve">В приложение 5 «Перечень главных администраторов доходов бюджета </w:t>
      </w:r>
      <w:proofErr w:type="spellStart"/>
      <w:r>
        <w:t>Кирсановского</w:t>
      </w:r>
      <w:proofErr w:type="spellEnd"/>
      <w:r>
        <w:t xml:space="preserve"> сельского поселения – органов исполнительной власти </w:t>
      </w:r>
      <w:proofErr w:type="spellStart"/>
      <w:r>
        <w:t>Кирсановского</w:t>
      </w:r>
      <w:proofErr w:type="spellEnd"/>
      <w:r>
        <w:t xml:space="preserve"> сельского поселения» после кода 914 2 02 04 014 10 0000 151 – Межбюджетные трансферты, передаваемые бюджетам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 добавить строку:</w:t>
      </w:r>
      <w:proofErr w:type="gramEnd"/>
    </w:p>
    <w:p w:rsidR="00C35B51" w:rsidRDefault="00C35B51" w:rsidP="00C35B51">
      <w:pPr>
        <w:pStyle w:val="a3"/>
      </w:pPr>
    </w:p>
    <w:tbl>
      <w:tblPr>
        <w:tblW w:w="11550" w:type="dxa"/>
        <w:tblCellSpacing w:w="0" w:type="dxa"/>
        <w:tblInd w:w="-14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5"/>
        <w:gridCol w:w="3237"/>
        <w:gridCol w:w="7138"/>
      </w:tblGrid>
      <w:tr w:rsidR="00C35B51" w:rsidTr="00C35B51">
        <w:trPr>
          <w:trHeight w:val="878"/>
          <w:tblCellSpacing w:w="0" w:type="dxa"/>
        </w:trPr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B51" w:rsidRDefault="00C35B51">
            <w:pPr>
              <w:pStyle w:val="a3"/>
              <w:jc w:val="center"/>
            </w:pPr>
            <w:bookmarkStart w:id="0" w:name="_GoBack"/>
            <w:r>
              <w:rPr>
                <w:color w:val="000000"/>
              </w:rPr>
              <w:t>914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B51" w:rsidRDefault="00C35B51">
            <w:pPr>
              <w:pStyle w:val="a3"/>
            </w:pPr>
            <w:r>
              <w:rPr>
                <w:color w:val="000000"/>
              </w:rPr>
              <w:t>2 02 04059 10 0000 151</w:t>
            </w:r>
          </w:p>
        </w:tc>
        <w:tc>
          <w:tcPr>
            <w:tcW w:w="7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5B51" w:rsidRDefault="00C35B51">
            <w:pPr>
              <w:pStyle w:val="a3"/>
            </w:pPr>
            <w:r>
              <w:rPr>
                <w:color w:val="000000"/>
              </w:rPr>
              <w:t xml:space="preserve">Межбюджетные </w:t>
            </w:r>
            <w:proofErr w:type="gramStart"/>
            <w:r>
              <w:rPr>
                <w:color w:val="000000"/>
              </w:rPr>
              <w:t>трансферты</w:t>
            </w:r>
            <w:proofErr w:type="gramEnd"/>
            <w:r>
              <w:rPr>
                <w:color w:val="000000"/>
              </w:rPr>
              <w:t xml:space="preserve"> передаваемые бюджетам поселений на поощрение достижения наилучших показателей деятельности органов местного самоуправления</w:t>
            </w:r>
          </w:p>
        </w:tc>
      </w:tr>
      <w:bookmarkEnd w:id="0"/>
    </w:tbl>
    <w:p w:rsidR="00C35B51" w:rsidRDefault="00C35B51" w:rsidP="00C35B51">
      <w:pPr>
        <w:pStyle w:val="a3"/>
      </w:pPr>
    </w:p>
    <w:p w:rsidR="00C35B51" w:rsidRDefault="00C35B51" w:rsidP="00C35B51">
      <w:pPr>
        <w:pStyle w:val="a3"/>
      </w:pPr>
    </w:p>
    <w:p w:rsidR="00C35B51" w:rsidRDefault="00C35B51" w:rsidP="00C35B51">
      <w:pPr>
        <w:pStyle w:val="a3"/>
      </w:pPr>
      <w:r>
        <w:t xml:space="preserve">Глава </w:t>
      </w:r>
      <w:proofErr w:type="spellStart"/>
      <w:r>
        <w:t>Кирсановского</w:t>
      </w:r>
      <w:proofErr w:type="spellEnd"/>
      <w:r>
        <w:t xml:space="preserve"> </w:t>
      </w:r>
    </w:p>
    <w:p w:rsidR="00C35B51" w:rsidRDefault="00C35B51" w:rsidP="00C35B51">
      <w:pPr>
        <w:pStyle w:val="a3"/>
      </w:pPr>
      <w:r>
        <w:t xml:space="preserve">сельского поселения </w:t>
      </w:r>
      <w:proofErr w:type="spellStart"/>
      <w:r>
        <w:t>А.И.Стародубцев</w:t>
      </w:r>
      <w:proofErr w:type="spellEnd"/>
      <w:r>
        <w:t xml:space="preserve"> </w:t>
      </w:r>
    </w:p>
    <w:p w:rsidR="00EC57BA" w:rsidRPr="00C35B51" w:rsidRDefault="00EC57BA" w:rsidP="00C35B51"/>
    <w:sectPr w:rsidR="00EC57BA" w:rsidRPr="00C3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30233"/>
    <w:multiLevelType w:val="multilevel"/>
    <w:tmpl w:val="250E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80A7D"/>
    <w:rsid w:val="00297209"/>
    <w:rsid w:val="00323223"/>
    <w:rsid w:val="003535A4"/>
    <w:rsid w:val="003765D4"/>
    <w:rsid w:val="00393012"/>
    <w:rsid w:val="004165EC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61DF2"/>
    <w:rsid w:val="00683B67"/>
    <w:rsid w:val="00687ABF"/>
    <w:rsid w:val="007354C1"/>
    <w:rsid w:val="007534AE"/>
    <w:rsid w:val="007C6739"/>
    <w:rsid w:val="007F39CF"/>
    <w:rsid w:val="008618D0"/>
    <w:rsid w:val="008C3736"/>
    <w:rsid w:val="00973CA8"/>
    <w:rsid w:val="0099227D"/>
    <w:rsid w:val="009E4DDB"/>
    <w:rsid w:val="009F6962"/>
    <w:rsid w:val="00A92923"/>
    <w:rsid w:val="00AD7522"/>
    <w:rsid w:val="00AF3592"/>
    <w:rsid w:val="00B215FE"/>
    <w:rsid w:val="00B51983"/>
    <w:rsid w:val="00B54AE8"/>
    <w:rsid w:val="00B7213C"/>
    <w:rsid w:val="00BA04C9"/>
    <w:rsid w:val="00C35B51"/>
    <w:rsid w:val="00C5508E"/>
    <w:rsid w:val="00C80B45"/>
    <w:rsid w:val="00CE5A9A"/>
    <w:rsid w:val="00D61780"/>
    <w:rsid w:val="00D645B4"/>
    <w:rsid w:val="00D900E0"/>
    <w:rsid w:val="00DA14C3"/>
    <w:rsid w:val="00DA6F91"/>
    <w:rsid w:val="00DB214F"/>
    <w:rsid w:val="00DD6CDE"/>
    <w:rsid w:val="00DE453E"/>
    <w:rsid w:val="00E133F4"/>
    <w:rsid w:val="00E457D3"/>
    <w:rsid w:val="00E7581E"/>
    <w:rsid w:val="00E80787"/>
    <w:rsid w:val="00E81CB8"/>
    <w:rsid w:val="00E85D3D"/>
    <w:rsid w:val="00EC57BA"/>
    <w:rsid w:val="00ED3B9D"/>
    <w:rsid w:val="00EE5A14"/>
    <w:rsid w:val="00EE777D"/>
    <w:rsid w:val="00EF6B15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153</cp:revision>
  <dcterms:created xsi:type="dcterms:W3CDTF">2018-02-19T17:00:00Z</dcterms:created>
  <dcterms:modified xsi:type="dcterms:W3CDTF">2018-02-21T17:21:00Z</dcterms:modified>
</cp:coreProperties>
</file>