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B9" w:rsidRDefault="008D4EB9" w:rsidP="008D4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D4EB9" w:rsidRDefault="008D4EB9" w:rsidP="008D4E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Совете народных депутатов Кирсановского сельского поселения Грибановского муниципального района Воронежской области, и членов их семей за отчётный период с 1 января 2021 года по 31 декабря 2021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8D4EB9" w:rsidTr="008D4EB9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4EB9" w:rsidTr="008D4EB9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EB9" w:rsidRDefault="008D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EB9" w:rsidRDefault="008D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EB9" w:rsidRDefault="008D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EB9" w:rsidRDefault="008D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4EB9" w:rsidRDefault="008D4E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8D4EB9" w:rsidTr="008D4EB9">
        <w:trPr>
          <w:trHeight w:val="2192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Анисимов Евгений Васильевич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Приусадебный участок</w:t>
            </w: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общей долевой собственности 1/2</w:t>
            </w: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общей долевой собственности 1/2)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РЕНО </w:t>
            </w:r>
            <w:r>
              <w:rPr>
                <w:sz w:val="18"/>
                <w:szCs w:val="18"/>
                <w:lang w:val="en-US"/>
              </w:rPr>
              <w:t>FLUENGE</w:t>
            </w:r>
            <w:r>
              <w:rPr>
                <w:sz w:val="18"/>
                <w:szCs w:val="18"/>
              </w:rPr>
              <w:t>,2013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ВАЗ-21101,2005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607064,78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EB9" w:rsidTr="008D4EB9"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½ </w:t>
            </w:r>
            <w:r>
              <w:rPr>
                <w:b/>
                <w:sz w:val="18"/>
                <w:szCs w:val="18"/>
              </w:rPr>
              <w:t xml:space="preserve">Приусадебный участок </w:t>
            </w: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½ 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EB9" w:rsidTr="008D4EB9"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½ </w:t>
            </w:r>
            <w:r>
              <w:rPr>
                <w:b/>
                <w:sz w:val="18"/>
                <w:szCs w:val="18"/>
              </w:rPr>
              <w:t xml:space="preserve">Приусадебный участок </w:t>
            </w: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½ 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EB9" w:rsidTr="008D4EB9"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EB9" w:rsidTr="008D4EB9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Стародубцев Александр</w:t>
            </w:r>
          </w:p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Бывший</w:t>
            </w:r>
            <w:proofErr w:type="gramEnd"/>
            <w:r>
              <w:rPr>
                <w:sz w:val="18"/>
                <w:szCs w:val="18"/>
              </w:rPr>
              <w:t xml:space="preserve"> глава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Земельная доля</w:t>
            </w: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  <w:p w:rsidR="008D4EB9" w:rsidRDefault="008D4EB9">
            <w:pPr>
              <w:pStyle w:val="a3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EB9" w:rsidRDefault="008D4EB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общей долевой собственности 59/225 </w:t>
            </w: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общей долевой собственности 26/598)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225548</w:t>
            </w:r>
            <w:r>
              <w:rPr>
                <w:sz w:val="18"/>
                <w:szCs w:val="18"/>
              </w:rPr>
              <w:t>,0</w:t>
            </w:r>
          </w:p>
          <w:p w:rsidR="008D4EB9" w:rsidRDefault="008D4EB9">
            <w:pPr>
              <w:rPr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1356996,0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EB9" w:rsidRDefault="008D4E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D4EB9" w:rsidRDefault="008D4EB9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</w:p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219010</w:t>
            </w:r>
            <w:r>
              <w:rPr>
                <w:sz w:val="18"/>
                <w:szCs w:val="18"/>
              </w:rPr>
              <w:t>-2015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EB9" w:rsidRDefault="008D4EB9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803651,94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B9" w:rsidRDefault="008D4E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4EB9" w:rsidRDefault="008D4EB9" w:rsidP="008D4EB9"/>
    <w:p w:rsidR="008D4EB9" w:rsidRDefault="008D4EB9" w:rsidP="008D4E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Депутатами  Совета народных депутатов Кирсановского сельского поселения в количестве 9 человек  в соответствии с частью 4.2 статьи 12.1 Федерального закона "О противодействии коррупции" предоставлены уведомления </w:t>
      </w:r>
      <w:bookmarkStart w:id="0" w:name="_GoBack"/>
      <w:bookmarkEnd w:id="0"/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что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периода с 01 января по 31 декабря 2021 года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совершалось.</w:t>
      </w:r>
    </w:p>
    <w:p w:rsidR="008D4EB9" w:rsidRDefault="008D4EB9" w:rsidP="008D4EB9">
      <w:pPr>
        <w:ind w:firstLine="708"/>
      </w:pPr>
    </w:p>
    <w:p w:rsidR="008D4EB9" w:rsidRDefault="008D4EB9" w:rsidP="008D4EB9"/>
    <w:p w:rsidR="00B27BE7" w:rsidRDefault="00B27BE7"/>
    <w:sectPr w:rsidR="00B27BE7" w:rsidSect="008D4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EB9"/>
    <w:rsid w:val="008D4EB9"/>
    <w:rsid w:val="00986B46"/>
    <w:rsid w:val="00B2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2022-06-08T05:42:00Z</dcterms:created>
  <dcterms:modified xsi:type="dcterms:W3CDTF">2022-06-08T05:42:00Z</dcterms:modified>
</cp:coreProperties>
</file>