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1E" w:rsidRDefault="005B751E" w:rsidP="005B751E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исполнения бюджета Кирсановского сельского поселения Грибановского муниципального</w:t>
      </w:r>
      <w:r w:rsidR="004B1741">
        <w:rPr>
          <w:sz w:val="28"/>
          <w:szCs w:val="28"/>
        </w:rPr>
        <w:t xml:space="preserve"> района Воронежской области за 12</w:t>
      </w:r>
      <w:r>
        <w:rPr>
          <w:sz w:val="28"/>
          <w:szCs w:val="28"/>
        </w:rPr>
        <w:t xml:space="preserve"> месяцев 2020 года </w:t>
      </w:r>
    </w:p>
    <w:p w:rsidR="005B751E" w:rsidRDefault="005B751E" w:rsidP="005B75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2234"/>
        <w:gridCol w:w="2187"/>
        <w:gridCol w:w="2208"/>
      </w:tblGrid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Уточненный план на год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Исполнено на 01.</w:t>
            </w:r>
            <w:r w:rsidR="004B1741">
              <w:rPr>
                <w:sz w:val="28"/>
                <w:szCs w:val="28"/>
              </w:rPr>
              <w:t>01</w:t>
            </w:r>
            <w:r w:rsidRPr="00736F7B">
              <w:rPr>
                <w:sz w:val="28"/>
                <w:szCs w:val="28"/>
              </w:rPr>
              <w:t>.20</w:t>
            </w:r>
            <w:r w:rsidR="004B1741">
              <w:rPr>
                <w:sz w:val="28"/>
                <w:szCs w:val="28"/>
              </w:rPr>
              <w:t>21</w:t>
            </w:r>
            <w:r w:rsidRPr="00736F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Процент исполнения к плану на год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7235489.30</w:t>
            </w:r>
          </w:p>
        </w:tc>
        <w:tc>
          <w:tcPr>
            <w:tcW w:w="2187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7524200,14</w:t>
            </w:r>
          </w:p>
        </w:tc>
        <w:tc>
          <w:tcPr>
            <w:tcW w:w="2208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Доходы налоговые и неналоговые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1086600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4B1741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1413495,44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80F63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130,1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Безвозмездные доходы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80F63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6179414,30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80F63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6110704,70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80F63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234" w:type="dxa"/>
          </w:tcPr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8242502,33</w:t>
            </w:r>
          </w:p>
        </w:tc>
        <w:tc>
          <w:tcPr>
            <w:tcW w:w="2187" w:type="dxa"/>
          </w:tcPr>
          <w:p w:rsidR="005B751E" w:rsidRPr="00736F7B" w:rsidRDefault="004B1741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7902438,25</w:t>
            </w:r>
          </w:p>
        </w:tc>
        <w:tc>
          <w:tcPr>
            <w:tcW w:w="2208" w:type="dxa"/>
          </w:tcPr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Общегосударственные вопросы,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2243022,87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2243022,87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В т.ч. оплата труда и начисления на выплаты по оплате труда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1569396,01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1569396,01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Из них заработная плата муниципальных служащих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789983,55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386B4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789983,55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88000.00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386B4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88000.00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В т.ч. оплата труда и начисления на выплаты по оплате труда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9900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79900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4" w:type="dxa"/>
          </w:tcPr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  <w:tc>
          <w:tcPr>
            <w:tcW w:w="2187" w:type="dxa"/>
          </w:tcPr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614EB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</w:t>
            </w:r>
          </w:p>
        </w:tc>
        <w:tc>
          <w:tcPr>
            <w:tcW w:w="2208" w:type="dxa"/>
          </w:tcPr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D25812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234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3608125,94</w:t>
            </w:r>
          </w:p>
        </w:tc>
        <w:tc>
          <w:tcPr>
            <w:tcW w:w="2187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3608125,94</w:t>
            </w:r>
          </w:p>
        </w:tc>
        <w:tc>
          <w:tcPr>
            <w:tcW w:w="2208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1099627,11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1099627,11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В т.ч. оплата труда и начисления на выплаты по оплате труда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627976,62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627976,62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2187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2208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</w:p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1078291.41</w:t>
            </w:r>
          </w:p>
        </w:tc>
        <w:tc>
          <w:tcPr>
            <w:tcW w:w="2187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738227,33</w:t>
            </w:r>
          </w:p>
        </w:tc>
        <w:tc>
          <w:tcPr>
            <w:tcW w:w="2208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5B751E" w:rsidRPr="00736F7B" w:rsidTr="00A96A99">
        <w:tc>
          <w:tcPr>
            <w:tcW w:w="2942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 w:rsidRPr="00736F7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34" w:type="dxa"/>
          </w:tcPr>
          <w:p w:rsidR="005B751E" w:rsidRPr="00736F7B" w:rsidRDefault="005B751E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68300</w:t>
            </w:r>
          </w:p>
        </w:tc>
        <w:tc>
          <w:tcPr>
            <w:tcW w:w="2187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68235</w:t>
            </w:r>
          </w:p>
        </w:tc>
        <w:tc>
          <w:tcPr>
            <w:tcW w:w="2208" w:type="dxa"/>
          </w:tcPr>
          <w:p w:rsidR="005B751E" w:rsidRPr="00736F7B" w:rsidRDefault="002D02FA" w:rsidP="00A96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</w:tbl>
    <w:p w:rsidR="005B751E" w:rsidRDefault="005B751E" w:rsidP="005B751E">
      <w:pPr>
        <w:jc w:val="both"/>
        <w:rPr>
          <w:sz w:val="28"/>
          <w:szCs w:val="28"/>
        </w:rPr>
      </w:pPr>
    </w:p>
    <w:p w:rsidR="005B751E" w:rsidRDefault="005B751E" w:rsidP="005B751E">
      <w:pPr>
        <w:jc w:val="both"/>
        <w:rPr>
          <w:sz w:val="28"/>
          <w:szCs w:val="28"/>
        </w:rPr>
      </w:pPr>
    </w:p>
    <w:p w:rsidR="005B751E" w:rsidRDefault="005B751E" w:rsidP="005B751E">
      <w:pPr>
        <w:jc w:val="both"/>
        <w:rPr>
          <w:sz w:val="28"/>
          <w:szCs w:val="28"/>
        </w:rPr>
      </w:pPr>
    </w:p>
    <w:p w:rsidR="005B751E" w:rsidRDefault="005B751E" w:rsidP="005B751E">
      <w:pPr>
        <w:jc w:val="both"/>
        <w:rPr>
          <w:sz w:val="28"/>
          <w:szCs w:val="28"/>
        </w:rPr>
      </w:pPr>
    </w:p>
    <w:p w:rsidR="005B751E" w:rsidRDefault="005B751E" w:rsidP="005B751E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по состоянию на 01.</w:t>
      </w:r>
      <w:r w:rsidR="00580F63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580F63">
        <w:rPr>
          <w:sz w:val="28"/>
          <w:szCs w:val="28"/>
        </w:rPr>
        <w:t>.2021</w:t>
      </w:r>
      <w:r w:rsidR="00CD1867">
        <w:rPr>
          <w:sz w:val="28"/>
          <w:szCs w:val="28"/>
        </w:rPr>
        <w:t xml:space="preserve"> года – 2</w:t>
      </w:r>
      <w:r>
        <w:rPr>
          <w:sz w:val="28"/>
          <w:szCs w:val="28"/>
        </w:rPr>
        <w:t xml:space="preserve"> чел.</w:t>
      </w:r>
    </w:p>
    <w:p w:rsidR="005B751E" w:rsidRDefault="005B751E" w:rsidP="005B7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 бюджетных </w:t>
      </w:r>
      <w:r w:rsidR="00580F63">
        <w:rPr>
          <w:sz w:val="28"/>
          <w:szCs w:val="28"/>
        </w:rPr>
        <w:t>учреждений по состоянию на 01.01.2021</w:t>
      </w:r>
      <w:r w:rsidR="00CD1867">
        <w:rPr>
          <w:sz w:val="28"/>
          <w:szCs w:val="28"/>
        </w:rPr>
        <w:t xml:space="preserve"> г. – 5</w:t>
      </w:r>
      <w:r>
        <w:rPr>
          <w:sz w:val="28"/>
          <w:szCs w:val="28"/>
        </w:rPr>
        <w:t xml:space="preserve"> чел.</w:t>
      </w:r>
    </w:p>
    <w:p w:rsidR="005B751E" w:rsidRDefault="005B751E" w:rsidP="005B751E">
      <w:pPr>
        <w:jc w:val="both"/>
        <w:rPr>
          <w:sz w:val="28"/>
          <w:szCs w:val="28"/>
        </w:rPr>
      </w:pPr>
    </w:p>
    <w:p w:rsidR="005B751E" w:rsidRDefault="005B751E" w:rsidP="005B751E">
      <w:pPr>
        <w:jc w:val="both"/>
        <w:rPr>
          <w:sz w:val="28"/>
          <w:szCs w:val="28"/>
        </w:rPr>
      </w:pPr>
    </w:p>
    <w:p w:rsidR="005B751E" w:rsidRDefault="005B751E" w:rsidP="005B75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А.И.Стародубцев</w:t>
      </w:r>
    </w:p>
    <w:p w:rsidR="005B751E" w:rsidRPr="003F36F0" w:rsidRDefault="005B751E" w:rsidP="005B751E">
      <w:pPr>
        <w:jc w:val="both"/>
        <w:rPr>
          <w:sz w:val="28"/>
          <w:szCs w:val="28"/>
        </w:rPr>
      </w:pPr>
    </w:p>
    <w:p w:rsidR="00E84216" w:rsidRDefault="00E84216"/>
    <w:sectPr w:rsidR="00E84216" w:rsidSect="002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1E"/>
    <w:rsid w:val="001F3BD7"/>
    <w:rsid w:val="002C0F4E"/>
    <w:rsid w:val="002D02FA"/>
    <w:rsid w:val="00386B4E"/>
    <w:rsid w:val="004B1741"/>
    <w:rsid w:val="00512DCD"/>
    <w:rsid w:val="00580F63"/>
    <w:rsid w:val="005B751E"/>
    <w:rsid w:val="00614EBE"/>
    <w:rsid w:val="00764D09"/>
    <w:rsid w:val="00CD1867"/>
    <w:rsid w:val="00D25812"/>
    <w:rsid w:val="00DF0010"/>
    <w:rsid w:val="00E2528F"/>
    <w:rsid w:val="00E8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10</cp:revision>
  <dcterms:created xsi:type="dcterms:W3CDTF">2021-01-25T07:00:00Z</dcterms:created>
  <dcterms:modified xsi:type="dcterms:W3CDTF">2021-01-25T08:28:00Z</dcterms:modified>
</cp:coreProperties>
</file>